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B4745" w14:textId="77777777" w:rsidR="009069D6" w:rsidRPr="00741A3B" w:rsidRDefault="009069D6" w:rsidP="0004202F">
      <w:pPr>
        <w:pStyle w:val="Tytu"/>
        <w:jc w:val="right"/>
        <w:rPr>
          <w:rFonts w:ascii="Times New Roman" w:hAnsi="Times New Roman"/>
          <w:b w:val="0"/>
          <w:bCs w:val="0"/>
          <w:iCs/>
          <w:sz w:val="22"/>
          <w:szCs w:val="22"/>
        </w:rPr>
      </w:pPr>
    </w:p>
    <w:p w14:paraId="5F5A1F88" w14:textId="77777777" w:rsidR="0004202F" w:rsidRPr="00741A3B" w:rsidRDefault="0004202F" w:rsidP="0004202F">
      <w:pPr>
        <w:pStyle w:val="Tytu"/>
        <w:jc w:val="left"/>
        <w:rPr>
          <w:rFonts w:ascii="Times New Roman" w:hAnsi="Times New Roman"/>
          <w:b w:val="0"/>
          <w:bCs w:val="0"/>
          <w:iCs/>
          <w:sz w:val="22"/>
          <w:szCs w:val="22"/>
        </w:rPr>
      </w:pPr>
    </w:p>
    <w:tbl>
      <w:tblPr>
        <w:tblStyle w:val="Tabela-Siatka1"/>
        <w:tblW w:w="0" w:type="auto"/>
        <w:tblLook w:val="04A0" w:firstRow="1" w:lastRow="0" w:firstColumn="1" w:lastColumn="0" w:noHBand="0" w:noVBand="1"/>
      </w:tblPr>
      <w:tblGrid>
        <w:gridCol w:w="3681"/>
        <w:gridCol w:w="5381"/>
      </w:tblGrid>
      <w:tr w:rsidR="000E757F" w:rsidRPr="000E757F" w14:paraId="0D54A2B3" w14:textId="77777777" w:rsidTr="008A2B33">
        <w:trPr>
          <w:trHeight w:val="1183"/>
        </w:trPr>
        <w:tc>
          <w:tcPr>
            <w:tcW w:w="3681" w:type="dxa"/>
          </w:tcPr>
          <w:p w14:paraId="17ACDDBE" w14:textId="77777777" w:rsidR="000E757F" w:rsidRPr="000E757F" w:rsidRDefault="000E757F" w:rsidP="000E757F">
            <w:pPr>
              <w:widowControl w:val="0"/>
              <w:tabs>
                <w:tab w:val="left" w:pos="405"/>
              </w:tabs>
              <w:suppressAutoHyphens/>
              <w:autoSpaceDE w:val="0"/>
              <w:spacing w:before="0" w:after="0" w:line="240" w:lineRule="auto"/>
              <w:rPr>
                <w:rFonts w:eastAsia="Arial"/>
                <w:b/>
                <w:bCs/>
                <w:sz w:val="24"/>
                <w:szCs w:val="24"/>
                <w:lang w:eastAsia="ar-SA"/>
              </w:rPr>
            </w:pPr>
            <w:bookmarkStart w:id="0" w:name="_Hlk216022167"/>
            <w:r w:rsidRPr="000E757F">
              <w:rPr>
                <w:rFonts w:eastAsia="Arial"/>
                <w:b/>
                <w:bCs/>
                <w:sz w:val="24"/>
                <w:szCs w:val="24"/>
                <w:lang w:eastAsia="ar-SA"/>
              </w:rPr>
              <w:t>ZAMAWIAJĄCY:</w:t>
            </w:r>
          </w:p>
          <w:p w14:paraId="76C94A19" w14:textId="4D5FA566" w:rsidR="00EE1619" w:rsidRPr="00EE1619" w:rsidRDefault="00EE1619" w:rsidP="00EE1619">
            <w:pPr>
              <w:widowControl w:val="0"/>
              <w:autoSpaceDE w:val="0"/>
              <w:spacing w:before="0" w:after="0"/>
              <w:contextualSpacing/>
              <w:rPr>
                <w:rFonts w:eastAsia="Arial"/>
                <w:b/>
                <w:bCs/>
                <w:color w:val="000000"/>
                <w:sz w:val="24"/>
                <w:szCs w:val="24"/>
                <w:lang w:eastAsia="ar-SA"/>
              </w:rPr>
            </w:pPr>
            <w:r w:rsidRPr="00EE1619">
              <w:rPr>
                <w:rFonts w:eastAsia="Arial"/>
                <w:b/>
                <w:bCs/>
                <w:color w:val="000000"/>
                <w:sz w:val="24"/>
                <w:szCs w:val="24"/>
                <w:lang w:eastAsia="ar-SA"/>
              </w:rPr>
              <w:t>Zielonogórski Zakład Usług Miejskich sp. z o.o.</w:t>
            </w:r>
          </w:p>
          <w:p w14:paraId="232C9526" w14:textId="6959056E" w:rsidR="00EE1619" w:rsidRPr="00EE1619" w:rsidRDefault="00EE1619" w:rsidP="00EE1619">
            <w:pPr>
              <w:widowControl w:val="0"/>
              <w:autoSpaceDE w:val="0"/>
              <w:spacing w:before="0" w:after="0"/>
              <w:contextualSpacing/>
              <w:rPr>
                <w:rFonts w:eastAsia="Arial"/>
                <w:b/>
                <w:bCs/>
                <w:color w:val="000000"/>
                <w:sz w:val="24"/>
                <w:szCs w:val="24"/>
                <w:lang w:eastAsia="ar-SA"/>
              </w:rPr>
            </w:pPr>
            <w:r w:rsidRPr="00EE1619">
              <w:rPr>
                <w:rFonts w:eastAsia="Arial"/>
                <w:b/>
                <w:bCs/>
                <w:color w:val="000000"/>
                <w:sz w:val="24"/>
                <w:szCs w:val="24"/>
                <w:lang w:eastAsia="ar-SA"/>
              </w:rPr>
              <w:t xml:space="preserve">ul. Bohaterów Westerplatte 23 </w:t>
            </w:r>
          </w:p>
          <w:p w14:paraId="30E9855E" w14:textId="173242D3" w:rsidR="000E757F" w:rsidRPr="000E757F" w:rsidRDefault="00EE1619" w:rsidP="00EE1619">
            <w:pPr>
              <w:widowControl w:val="0"/>
              <w:autoSpaceDE w:val="0"/>
              <w:spacing w:before="0" w:after="0"/>
              <w:contextualSpacing/>
              <w:rPr>
                <w:rFonts w:eastAsia="Arial"/>
                <w:color w:val="000000"/>
                <w:sz w:val="24"/>
                <w:szCs w:val="24"/>
                <w:lang w:eastAsia="ar-SA"/>
              </w:rPr>
            </w:pPr>
            <w:r w:rsidRPr="00EE1619">
              <w:rPr>
                <w:rFonts w:eastAsia="Arial"/>
                <w:b/>
                <w:bCs/>
                <w:color w:val="000000"/>
                <w:sz w:val="24"/>
                <w:szCs w:val="24"/>
                <w:lang w:eastAsia="ar-SA"/>
              </w:rPr>
              <w:t>65-078 Zielona Góra</w:t>
            </w:r>
          </w:p>
        </w:tc>
        <w:tc>
          <w:tcPr>
            <w:tcW w:w="5381" w:type="dxa"/>
          </w:tcPr>
          <w:p w14:paraId="09AE3CDF" w14:textId="583AA15C" w:rsidR="000E757F" w:rsidRPr="000E757F" w:rsidRDefault="000E757F" w:rsidP="000E757F">
            <w:pPr>
              <w:widowControl w:val="0"/>
              <w:suppressAutoHyphens/>
              <w:autoSpaceDE w:val="0"/>
              <w:spacing w:before="0" w:after="0" w:line="240" w:lineRule="auto"/>
              <w:jc w:val="right"/>
              <w:rPr>
                <w:rFonts w:eastAsia="Arial"/>
                <w:b/>
                <w:bCs/>
                <w:sz w:val="24"/>
                <w:szCs w:val="24"/>
                <w:lang w:eastAsia="ar-SA"/>
              </w:rPr>
            </w:pPr>
            <w:r w:rsidRPr="000E757F">
              <w:rPr>
                <w:rFonts w:eastAsia="Arial"/>
                <w:b/>
                <w:bCs/>
                <w:sz w:val="24"/>
                <w:szCs w:val="24"/>
                <w:lang w:eastAsia="ar-SA"/>
              </w:rPr>
              <w:t xml:space="preserve">Załącznik nr </w:t>
            </w:r>
            <w:r>
              <w:rPr>
                <w:rFonts w:eastAsia="Arial"/>
                <w:b/>
                <w:bCs/>
                <w:sz w:val="24"/>
                <w:szCs w:val="24"/>
                <w:lang w:eastAsia="ar-SA"/>
              </w:rPr>
              <w:t>3</w:t>
            </w:r>
            <w:r w:rsidRPr="000E757F">
              <w:rPr>
                <w:rFonts w:eastAsia="Arial"/>
                <w:b/>
                <w:bCs/>
                <w:sz w:val="24"/>
                <w:szCs w:val="24"/>
                <w:lang w:eastAsia="ar-SA"/>
              </w:rPr>
              <w:t xml:space="preserve"> do SWZ</w:t>
            </w:r>
          </w:p>
          <w:p w14:paraId="7C61E2B1" w14:textId="3AB4B5FF" w:rsidR="000E757F" w:rsidRPr="000E757F" w:rsidRDefault="000E757F" w:rsidP="000E757F">
            <w:pPr>
              <w:widowControl w:val="0"/>
              <w:suppressAutoHyphens/>
              <w:autoSpaceDE w:val="0"/>
              <w:spacing w:before="0" w:after="0" w:line="240" w:lineRule="auto"/>
              <w:jc w:val="right"/>
              <w:rPr>
                <w:rFonts w:eastAsia="Calibri"/>
                <w:b/>
                <w:iCs/>
                <w:sz w:val="24"/>
                <w:szCs w:val="24"/>
                <w:lang w:eastAsia="ar-SA"/>
              </w:rPr>
            </w:pPr>
            <w:r w:rsidRPr="000E757F">
              <w:rPr>
                <w:rFonts w:eastAsia="Calibri"/>
                <w:b/>
                <w:iCs/>
                <w:sz w:val="24"/>
                <w:szCs w:val="24"/>
                <w:lang w:eastAsia="ar-SA"/>
              </w:rPr>
              <w:t>Znak sprawy:</w:t>
            </w:r>
            <w:r w:rsidR="00EE1619">
              <w:t xml:space="preserve"> </w:t>
            </w:r>
            <w:r w:rsidR="00EE1619" w:rsidRPr="00EE1619">
              <w:rPr>
                <w:rFonts w:eastAsia="Calibri"/>
                <w:b/>
                <w:iCs/>
                <w:sz w:val="24"/>
                <w:szCs w:val="24"/>
                <w:lang w:eastAsia="ar-SA"/>
              </w:rPr>
              <w:t>ZZUM/01/04/2026</w:t>
            </w:r>
            <w:r w:rsidRPr="000E757F">
              <w:rPr>
                <w:rFonts w:eastAsia="Calibri"/>
                <w:b/>
                <w:iCs/>
                <w:sz w:val="24"/>
                <w:szCs w:val="24"/>
                <w:lang w:eastAsia="ar-SA"/>
              </w:rPr>
              <w:t xml:space="preserve"> </w:t>
            </w:r>
          </w:p>
          <w:p w14:paraId="52429C88" w14:textId="21AC0FF1" w:rsidR="000E757F" w:rsidRPr="000E757F" w:rsidRDefault="000E757F" w:rsidP="000E757F">
            <w:pPr>
              <w:spacing w:before="0" w:after="0" w:line="240" w:lineRule="auto"/>
              <w:jc w:val="right"/>
              <w:outlineLvl w:val="0"/>
              <w:rPr>
                <w:rFonts w:cs="Calibri"/>
                <w:b/>
                <w:iCs/>
                <w:sz w:val="24"/>
                <w:szCs w:val="24"/>
                <w:lang w:eastAsia="pl-PL"/>
              </w:rPr>
            </w:pPr>
            <w:r w:rsidRPr="000E757F">
              <w:rPr>
                <w:rFonts w:cs="Calibri"/>
                <w:b/>
                <w:iCs/>
                <w:sz w:val="24"/>
                <w:szCs w:val="24"/>
                <w:lang w:eastAsia="pl-PL"/>
              </w:rPr>
              <w:t>Numer ogłoszenia w BZP:</w:t>
            </w:r>
            <w:r w:rsidR="008A2B33" w:rsidRPr="008A2B33">
              <w:rPr>
                <w:b/>
                <w:bCs/>
                <w:color w:val="00000A"/>
                <w:sz w:val="24"/>
                <w:szCs w:val="24"/>
                <w:lang w:eastAsia="pl-PL"/>
              </w:rPr>
              <w:t xml:space="preserve"> </w:t>
            </w:r>
            <w:r w:rsidR="008A2B33" w:rsidRPr="008A2B33">
              <w:rPr>
                <w:rFonts w:cs="Calibri"/>
                <w:b/>
                <w:bCs/>
                <w:iCs/>
                <w:sz w:val="24"/>
                <w:szCs w:val="24"/>
                <w:lang w:eastAsia="pl-PL"/>
              </w:rPr>
              <w:t>2026/BZP 00234267/01</w:t>
            </w:r>
            <w:r w:rsidRPr="000E757F">
              <w:rPr>
                <w:rFonts w:cs="Calibri"/>
                <w:b/>
                <w:iCs/>
                <w:sz w:val="24"/>
                <w:szCs w:val="24"/>
                <w:lang w:eastAsia="pl-PL"/>
              </w:rPr>
              <w:t xml:space="preserve"> </w:t>
            </w:r>
          </w:p>
          <w:p w14:paraId="607BED8A" w14:textId="77777777" w:rsidR="000E757F" w:rsidRPr="000E757F" w:rsidRDefault="000E757F" w:rsidP="000E757F">
            <w:pPr>
              <w:spacing w:before="0" w:after="0" w:line="240" w:lineRule="auto"/>
              <w:jc w:val="right"/>
              <w:outlineLvl w:val="0"/>
              <w:rPr>
                <w:b/>
                <w:bCs/>
                <w:i/>
                <w:iCs/>
                <w:sz w:val="24"/>
                <w:szCs w:val="24"/>
                <w:lang w:eastAsia="pl-PL"/>
              </w:rPr>
            </w:pPr>
          </w:p>
        </w:tc>
      </w:tr>
      <w:bookmarkEnd w:id="0"/>
    </w:tbl>
    <w:p w14:paraId="1F789780" w14:textId="77777777" w:rsidR="0004202F" w:rsidRPr="00741A3B" w:rsidRDefault="0004202F" w:rsidP="0004202F">
      <w:pPr>
        <w:pStyle w:val="Tytu"/>
        <w:jc w:val="left"/>
        <w:rPr>
          <w:rFonts w:ascii="Times New Roman" w:hAnsi="Times New Roman"/>
          <w:b w:val="0"/>
          <w:bCs w:val="0"/>
          <w:iCs/>
          <w:sz w:val="22"/>
          <w:szCs w:val="22"/>
        </w:rPr>
      </w:pPr>
    </w:p>
    <w:p w14:paraId="7058BCF9" w14:textId="77777777" w:rsidR="0004202F" w:rsidRPr="00741A3B" w:rsidRDefault="0004202F" w:rsidP="0004202F">
      <w:pPr>
        <w:pStyle w:val="Tytu"/>
        <w:jc w:val="left"/>
        <w:rPr>
          <w:rFonts w:ascii="Times New Roman" w:hAnsi="Times New Roman"/>
          <w:b w:val="0"/>
          <w:bCs w:val="0"/>
          <w:iCs/>
          <w:sz w:val="22"/>
          <w:szCs w:val="22"/>
        </w:rPr>
      </w:pPr>
    </w:p>
    <w:p w14:paraId="1756947F" w14:textId="7EB236B5" w:rsidR="0031452D" w:rsidRPr="00741A3B" w:rsidRDefault="0031452D" w:rsidP="0004202F">
      <w:pPr>
        <w:pStyle w:val="Tytu"/>
        <w:rPr>
          <w:rFonts w:ascii="Times New Roman" w:hAnsi="Times New Roman"/>
          <w:bCs w:val="0"/>
          <w:iCs/>
          <w:sz w:val="22"/>
          <w:szCs w:val="22"/>
        </w:rPr>
      </w:pPr>
      <w:r w:rsidRPr="00741A3B">
        <w:rPr>
          <w:rFonts w:ascii="Times New Roman" w:hAnsi="Times New Roman"/>
          <w:bCs w:val="0"/>
          <w:iCs/>
          <w:sz w:val="22"/>
          <w:szCs w:val="22"/>
        </w:rPr>
        <w:t xml:space="preserve">Projektowane </w:t>
      </w:r>
      <w:r w:rsidR="009410F1">
        <w:rPr>
          <w:rFonts w:ascii="Times New Roman" w:hAnsi="Times New Roman"/>
          <w:bCs w:val="0"/>
          <w:iCs/>
          <w:sz w:val="22"/>
          <w:szCs w:val="22"/>
        </w:rPr>
        <w:t>postanowienia</w:t>
      </w:r>
      <w:r w:rsidRPr="00741A3B">
        <w:rPr>
          <w:rFonts w:ascii="Times New Roman" w:hAnsi="Times New Roman"/>
          <w:bCs w:val="0"/>
          <w:iCs/>
          <w:sz w:val="22"/>
          <w:szCs w:val="22"/>
        </w:rPr>
        <w:t xml:space="preserve"> umowy</w:t>
      </w:r>
      <w:r w:rsidR="0004202F" w:rsidRPr="00741A3B">
        <w:rPr>
          <w:rFonts w:ascii="Times New Roman" w:hAnsi="Times New Roman"/>
          <w:bCs w:val="0"/>
          <w:iCs/>
          <w:sz w:val="22"/>
          <w:szCs w:val="22"/>
        </w:rPr>
        <w:t xml:space="preserve">, KTÓRE ZOSTANĄ WPROWADZONE DO TREŚCI ZAWIERANEJ UMOWY </w:t>
      </w:r>
    </w:p>
    <w:p w14:paraId="6F8B7F4F" w14:textId="37835B25" w:rsidR="0004202F" w:rsidRPr="00741A3B" w:rsidRDefault="000E757F" w:rsidP="0004202F">
      <w:pPr>
        <w:pStyle w:val="Tytu"/>
        <w:rPr>
          <w:rFonts w:ascii="Times New Roman" w:hAnsi="Times New Roman"/>
          <w:bCs w:val="0"/>
          <w:iCs/>
          <w:sz w:val="22"/>
          <w:szCs w:val="22"/>
        </w:rPr>
      </w:pPr>
      <w:r>
        <w:rPr>
          <w:rFonts w:ascii="Times New Roman" w:hAnsi="Times New Roman"/>
          <w:bCs w:val="0"/>
          <w:iCs/>
          <w:sz w:val="22"/>
          <w:szCs w:val="22"/>
        </w:rPr>
        <w:t>n</w:t>
      </w:r>
      <w:r w:rsidR="0031452D" w:rsidRPr="00741A3B">
        <w:rPr>
          <w:rFonts w:ascii="Times New Roman" w:hAnsi="Times New Roman"/>
          <w:bCs w:val="0"/>
          <w:iCs/>
          <w:sz w:val="22"/>
          <w:szCs w:val="22"/>
        </w:rPr>
        <w:t>a</w:t>
      </w:r>
      <w:r>
        <w:rPr>
          <w:rFonts w:ascii="Times New Roman" w:hAnsi="Times New Roman"/>
          <w:bCs w:val="0"/>
          <w:iCs/>
          <w:sz w:val="22"/>
          <w:szCs w:val="22"/>
        </w:rPr>
        <w:t xml:space="preserve"> </w:t>
      </w:r>
      <w:r w:rsidRPr="000E757F">
        <w:rPr>
          <w:rFonts w:ascii="Times New Roman" w:hAnsi="Times New Roman"/>
          <w:bCs w:val="0"/>
          <w:iCs/>
          <w:sz w:val="22"/>
          <w:szCs w:val="22"/>
        </w:rPr>
        <w:t>Dostaw</w:t>
      </w:r>
      <w:r>
        <w:rPr>
          <w:rFonts w:ascii="Times New Roman" w:hAnsi="Times New Roman"/>
          <w:bCs w:val="0"/>
          <w:iCs/>
          <w:sz w:val="22"/>
          <w:szCs w:val="22"/>
        </w:rPr>
        <w:t>ę</w:t>
      </w:r>
      <w:r w:rsidRPr="000E757F">
        <w:rPr>
          <w:rFonts w:ascii="Times New Roman" w:hAnsi="Times New Roman"/>
          <w:bCs w:val="0"/>
          <w:iCs/>
          <w:sz w:val="22"/>
          <w:szCs w:val="22"/>
        </w:rPr>
        <w:t xml:space="preserve"> samochodu </w:t>
      </w:r>
      <w:r w:rsidR="00EE1619">
        <w:rPr>
          <w:rFonts w:ascii="Times New Roman" w:hAnsi="Times New Roman"/>
          <w:bCs w:val="0"/>
          <w:iCs/>
          <w:sz w:val="22"/>
          <w:szCs w:val="22"/>
        </w:rPr>
        <w:t xml:space="preserve">– karawanu </w:t>
      </w:r>
      <w:r w:rsidRPr="000E757F">
        <w:rPr>
          <w:rFonts w:ascii="Times New Roman" w:hAnsi="Times New Roman"/>
          <w:bCs w:val="0"/>
          <w:iCs/>
          <w:sz w:val="22"/>
          <w:szCs w:val="22"/>
        </w:rPr>
        <w:t>na podstawie umowy leasingu</w:t>
      </w:r>
    </w:p>
    <w:p w14:paraId="559FFC39" w14:textId="77777777" w:rsidR="0004202F" w:rsidRPr="00741A3B" w:rsidRDefault="0004202F" w:rsidP="0004202F">
      <w:pPr>
        <w:spacing w:before="0" w:after="0" w:line="240" w:lineRule="auto"/>
        <w:ind w:right="-170"/>
        <w:jc w:val="center"/>
        <w:rPr>
          <w:rFonts w:ascii="Times New Roman" w:eastAsia="Times New Roman" w:hAnsi="Times New Roman"/>
          <w:u w:val="single"/>
          <w:lang w:eastAsia="pl-PL"/>
        </w:rPr>
      </w:pPr>
    </w:p>
    <w:p w14:paraId="759C00BA" w14:textId="77777777" w:rsidR="0004202F" w:rsidRPr="00741A3B" w:rsidRDefault="0004202F" w:rsidP="0004202F">
      <w:pPr>
        <w:pStyle w:val="Tytu"/>
        <w:rPr>
          <w:rFonts w:ascii="Times New Roman" w:hAnsi="Times New Roman"/>
          <w:bCs w:val="0"/>
          <w:iCs/>
          <w:sz w:val="22"/>
          <w:szCs w:val="22"/>
        </w:rPr>
      </w:pPr>
    </w:p>
    <w:p w14:paraId="7CD4E098" w14:textId="77777777" w:rsidR="0004202F" w:rsidRPr="00741A3B" w:rsidRDefault="0004202F" w:rsidP="0004202F">
      <w:pPr>
        <w:pStyle w:val="Tytu"/>
        <w:jc w:val="left"/>
        <w:rPr>
          <w:rFonts w:ascii="Times New Roman" w:hAnsi="Times New Roman"/>
          <w:b w:val="0"/>
          <w:bCs w:val="0"/>
          <w:iCs/>
          <w:sz w:val="22"/>
          <w:szCs w:val="22"/>
        </w:rPr>
      </w:pPr>
    </w:p>
    <w:p w14:paraId="0DB91F55" w14:textId="77777777" w:rsidR="0004202F" w:rsidRPr="00741A3B" w:rsidRDefault="0004202F" w:rsidP="0004202F">
      <w:pPr>
        <w:pStyle w:val="Tytu"/>
        <w:jc w:val="left"/>
        <w:rPr>
          <w:rFonts w:ascii="Times New Roman" w:hAnsi="Times New Roman"/>
          <w:b w:val="0"/>
          <w:bCs w:val="0"/>
          <w:iCs/>
          <w:sz w:val="22"/>
          <w:szCs w:val="22"/>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36"/>
        <w:gridCol w:w="4834"/>
      </w:tblGrid>
      <w:tr w:rsidR="0004202F" w:rsidRPr="00741A3B" w14:paraId="4E4B6638" w14:textId="77777777" w:rsidTr="00741A3B">
        <w:tc>
          <w:tcPr>
            <w:tcW w:w="3836" w:type="dxa"/>
          </w:tcPr>
          <w:p w14:paraId="11F3B9F4"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Waluta leasingu </w:t>
            </w:r>
          </w:p>
          <w:p w14:paraId="4E317059" w14:textId="77777777" w:rsidR="0004202F" w:rsidRPr="00741A3B" w:rsidRDefault="0004202F" w:rsidP="00EA3F16">
            <w:pPr>
              <w:pStyle w:val="Tytu"/>
              <w:jc w:val="left"/>
              <w:rPr>
                <w:rFonts w:ascii="Times New Roman" w:hAnsi="Times New Roman"/>
                <w:b w:val="0"/>
                <w:bCs w:val="0"/>
                <w:iCs/>
                <w:sz w:val="22"/>
                <w:szCs w:val="22"/>
                <w:lang w:val="pl-PL"/>
              </w:rPr>
            </w:pPr>
          </w:p>
        </w:tc>
        <w:tc>
          <w:tcPr>
            <w:tcW w:w="4834" w:type="dxa"/>
          </w:tcPr>
          <w:p w14:paraId="59AFF4B3"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PLN</w:t>
            </w:r>
          </w:p>
        </w:tc>
      </w:tr>
      <w:tr w:rsidR="00121FD0" w:rsidRPr="00741A3B" w14:paraId="2985F530" w14:textId="77777777" w:rsidTr="00741A3B">
        <w:tc>
          <w:tcPr>
            <w:tcW w:w="3836" w:type="dxa"/>
          </w:tcPr>
          <w:p w14:paraId="54DDB957" w14:textId="2F99A31B" w:rsidR="00121FD0" w:rsidRPr="00741A3B" w:rsidRDefault="00121FD0"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Rodzaj leasingu </w:t>
            </w:r>
          </w:p>
        </w:tc>
        <w:tc>
          <w:tcPr>
            <w:tcW w:w="4834" w:type="dxa"/>
          </w:tcPr>
          <w:p w14:paraId="591C30B8" w14:textId="1E60D8EB" w:rsidR="00121FD0" w:rsidRPr="00741A3B" w:rsidRDefault="00121FD0"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Operacyjny z opcją wykupu</w:t>
            </w:r>
          </w:p>
        </w:tc>
      </w:tr>
      <w:tr w:rsidR="0004202F" w:rsidRPr="00741A3B" w14:paraId="152A6A1B" w14:textId="77777777" w:rsidTr="00741A3B">
        <w:tc>
          <w:tcPr>
            <w:tcW w:w="3836" w:type="dxa"/>
          </w:tcPr>
          <w:p w14:paraId="3D9D6176" w14:textId="1BF05EB3"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Okres leasing</w:t>
            </w:r>
            <w:r w:rsidR="000E757F">
              <w:rPr>
                <w:rFonts w:ascii="Times New Roman" w:hAnsi="Times New Roman"/>
                <w:b w:val="0"/>
                <w:bCs w:val="0"/>
                <w:iCs/>
                <w:sz w:val="22"/>
                <w:szCs w:val="22"/>
                <w:lang w:val="pl-PL"/>
              </w:rPr>
              <w:t>u</w:t>
            </w:r>
          </w:p>
        </w:tc>
        <w:tc>
          <w:tcPr>
            <w:tcW w:w="4834" w:type="dxa"/>
          </w:tcPr>
          <w:p w14:paraId="59B0D404" w14:textId="660FC177" w:rsidR="0004202F" w:rsidRPr="00741A3B" w:rsidRDefault="00EE1619"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36</w:t>
            </w:r>
            <w:r w:rsidR="00570537" w:rsidRPr="00741A3B">
              <w:rPr>
                <w:rFonts w:ascii="Times New Roman" w:hAnsi="Times New Roman"/>
                <w:b w:val="0"/>
                <w:bCs w:val="0"/>
                <w:iCs/>
                <w:sz w:val="22"/>
                <w:szCs w:val="22"/>
                <w:lang w:val="pl-PL"/>
              </w:rPr>
              <w:t xml:space="preserve"> </w:t>
            </w:r>
            <w:r w:rsidR="000E757F" w:rsidRPr="00741A3B">
              <w:rPr>
                <w:rFonts w:ascii="Times New Roman" w:hAnsi="Times New Roman"/>
                <w:b w:val="0"/>
                <w:bCs w:val="0"/>
                <w:iCs/>
                <w:sz w:val="22"/>
                <w:szCs w:val="22"/>
                <w:lang w:val="pl-PL"/>
              </w:rPr>
              <w:t>mies</w:t>
            </w:r>
            <w:r>
              <w:rPr>
                <w:rFonts w:ascii="Times New Roman" w:hAnsi="Times New Roman"/>
                <w:b w:val="0"/>
                <w:bCs w:val="0"/>
                <w:iCs/>
                <w:sz w:val="22"/>
                <w:szCs w:val="22"/>
                <w:lang w:val="pl-PL"/>
              </w:rPr>
              <w:t>ięcy</w:t>
            </w:r>
          </w:p>
          <w:p w14:paraId="6FC289B9" w14:textId="77777777" w:rsidR="0004202F" w:rsidRPr="00741A3B" w:rsidRDefault="0004202F" w:rsidP="00EA3F16">
            <w:pPr>
              <w:pStyle w:val="Tytu"/>
              <w:jc w:val="left"/>
              <w:rPr>
                <w:rFonts w:ascii="Times New Roman" w:hAnsi="Times New Roman"/>
                <w:b w:val="0"/>
                <w:bCs w:val="0"/>
                <w:iCs/>
                <w:sz w:val="22"/>
                <w:szCs w:val="22"/>
                <w:lang w:val="pl-PL"/>
              </w:rPr>
            </w:pPr>
          </w:p>
        </w:tc>
      </w:tr>
      <w:tr w:rsidR="0004202F" w:rsidRPr="00741A3B" w14:paraId="563DC47F" w14:textId="77777777" w:rsidTr="00741A3B">
        <w:tc>
          <w:tcPr>
            <w:tcW w:w="3836" w:type="dxa"/>
          </w:tcPr>
          <w:p w14:paraId="173556DE"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Wartość wpłaty wstępnej</w:t>
            </w:r>
          </w:p>
          <w:p w14:paraId="745239F1" w14:textId="77777777" w:rsidR="0004202F" w:rsidRPr="00741A3B" w:rsidRDefault="0004202F" w:rsidP="00EA3F16">
            <w:pPr>
              <w:pStyle w:val="Tytu"/>
              <w:jc w:val="left"/>
              <w:rPr>
                <w:rFonts w:ascii="Times New Roman" w:hAnsi="Times New Roman"/>
                <w:b w:val="0"/>
                <w:bCs w:val="0"/>
                <w:iCs/>
                <w:sz w:val="22"/>
                <w:szCs w:val="22"/>
                <w:lang w:val="pl-PL"/>
              </w:rPr>
            </w:pPr>
          </w:p>
        </w:tc>
        <w:tc>
          <w:tcPr>
            <w:tcW w:w="4834" w:type="dxa"/>
          </w:tcPr>
          <w:p w14:paraId="1185D4B4" w14:textId="664A59E7" w:rsidR="0004202F" w:rsidRPr="00741A3B" w:rsidRDefault="00EE1619" w:rsidP="00EA3F16">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Wpłata wstępna wynosi 15% wartości netto pojazdu i zostanie zapłacona na zasadach określonych w harmonogramie opłat leasingowych.</w:t>
            </w:r>
          </w:p>
        </w:tc>
      </w:tr>
      <w:tr w:rsidR="0004202F" w:rsidRPr="00741A3B" w14:paraId="46A33510" w14:textId="77777777" w:rsidTr="00741A3B">
        <w:tc>
          <w:tcPr>
            <w:tcW w:w="3836" w:type="dxa"/>
          </w:tcPr>
          <w:p w14:paraId="1AA82471" w14:textId="4E686D83" w:rsidR="0004202F" w:rsidRPr="00741A3B" w:rsidRDefault="004F50E7"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Raty</w:t>
            </w:r>
            <w:r w:rsidR="000E757F">
              <w:rPr>
                <w:rFonts w:ascii="Times New Roman" w:hAnsi="Times New Roman"/>
                <w:b w:val="0"/>
                <w:bCs w:val="0"/>
                <w:iCs/>
                <w:sz w:val="22"/>
                <w:szCs w:val="22"/>
                <w:lang w:val="pl-PL"/>
              </w:rPr>
              <w:t xml:space="preserve"> leasingowe</w:t>
            </w:r>
            <w:r w:rsidR="0004202F" w:rsidRPr="00741A3B">
              <w:rPr>
                <w:rFonts w:ascii="Times New Roman" w:hAnsi="Times New Roman"/>
                <w:b w:val="0"/>
                <w:bCs w:val="0"/>
                <w:iCs/>
                <w:sz w:val="22"/>
                <w:szCs w:val="22"/>
                <w:lang w:val="pl-PL"/>
              </w:rPr>
              <w:t xml:space="preserve"> </w:t>
            </w:r>
          </w:p>
        </w:tc>
        <w:tc>
          <w:tcPr>
            <w:tcW w:w="4834" w:type="dxa"/>
          </w:tcPr>
          <w:p w14:paraId="3F8AB088" w14:textId="6769C118" w:rsidR="0004202F" w:rsidRPr="00741A3B" w:rsidRDefault="004F50E7"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Od 1 do 35</w:t>
            </w:r>
          </w:p>
        </w:tc>
      </w:tr>
      <w:tr w:rsidR="0004202F" w:rsidRPr="00741A3B" w14:paraId="459F2B78" w14:textId="77777777" w:rsidTr="00741A3B">
        <w:tc>
          <w:tcPr>
            <w:tcW w:w="3836" w:type="dxa"/>
          </w:tcPr>
          <w:p w14:paraId="7E37709D"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Wpłata wstępna </w:t>
            </w:r>
          </w:p>
          <w:p w14:paraId="2FE83404" w14:textId="77777777" w:rsidR="0004202F" w:rsidRPr="00741A3B" w:rsidRDefault="0004202F" w:rsidP="00EA3F16">
            <w:pPr>
              <w:pStyle w:val="Tytu"/>
              <w:jc w:val="left"/>
              <w:rPr>
                <w:rFonts w:ascii="Times New Roman" w:hAnsi="Times New Roman"/>
                <w:b w:val="0"/>
                <w:bCs w:val="0"/>
                <w:iCs/>
                <w:sz w:val="22"/>
                <w:szCs w:val="22"/>
                <w:lang w:val="pl-PL"/>
              </w:rPr>
            </w:pPr>
          </w:p>
        </w:tc>
        <w:tc>
          <w:tcPr>
            <w:tcW w:w="4834" w:type="dxa"/>
          </w:tcPr>
          <w:p w14:paraId="7A205664" w14:textId="77777777" w:rsidR="0004202F" w:rsidRPr="00741A3B" w:rsidRDefault="005F61F4"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Przy podpisaniu umowy</w:t>
            </w:r>
          </w:p>
        </w:tc>
      </w:tr>
      <w:tr w:rsidR="0004202F" w:rsidRPr="00741A3B" w14:paraId="0E17E64C" w14:textId="77777777" w:rsidTr="00741A3B">
        <w:tc>
          <w:tcPr>
            <w:tcW w:w="3836" w:type="dxa"/>
          </w:tcPr>
          <w:p w14:paraId="2F2F56F8"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Wartość wykupu </w:t>
            </w:r>
          </w:p>
        </w:tc>
        <w:tc>
          <w:tcPr>
            <w:tcW w:w="4834" w:type="dxa"/>
          </w:tcPr>
          <w:p w14:paraId="46282B74" w14:textId="3A437294" w:rsidR="0004202F" w:rsidRPr="00741A3B" w:rsidRDefault="000E757F"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20% zgodnie z wypełnionym formularzem oferty</w:t>
            </w:r>
          </w:p>
        </w:tc>
      </w:tr>
      <w:tr w:rsidR="0004202F" w:rsidRPr="00741A3B" w14:paraId="729CE91E" w14:textId="77777777" w:rsidTr="00741A3B">
        <w:tc>
          <w:tcPr>
            <w:tcW w:w="3836" w:type="dxa"/>
          </w:tcPr>
          <w:p w14:paraId="45EAAD54"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Termin płatności rat leasingowych </w:t>
            </w:r>
          </w:p>
        </w:tc>
        <w:tc>
          <w:tcPr>
            <w:tcW w:w="4834" w:type="dxa"/>
          </w:tcPr>
          <w:p w14:paraId="57084070" w14:textId="7B09B242" w:rsidR="0004202F" w:rsidRPr="00741A3B" w:rsidRDefault="0044312B" w:rsidP="00E23D75">
            <w:pPr>
              <w:pStyle w:val="Tytu"/>
              <w:jc w:val="both"/>
              <w:rPr>
                <w:rFonts w:ascii="Times New Roman" w:hAnsi="Times New Roman"/>
                <w:b w:val="0"/>
                <w:bCs w:val="0"/>
                <w:iCs/>
                <w:sz w:val="22"/>
                <w:szCs w:val="22"/>
                <w:lang w:val="pl-PL"/>
              </w:rPr>
            </w:pPr>
            <w:r w:rsidRPr="0044312B">
              <w:rPr>
                <w:rFonts w:ascii="Times New Roman" w:hAnsi="Times New Roman"/>
                <w:b w:val="0"/>
                <w:bCs w:val="0"/>
                <w:iCs/>
                <w:sz w:val="22"/>
                <w:szCs w:val="22"/>
                <w:lang w:val="pl-PL"/>
              </w:rPr>
              <w:t>Raty leasingowe ustalone ze stałym oprocentowaniem, płatne co miesiąc, w terminie określonym w harmonogramie opłat leasingowych (przypadające na drugą połowę miesiąca), który będzie załącznikiem do umowy. Ubezpieczenie OC/AC/NNW nie jest wliczone w koszty rat leasingowych.</w:t>
            </w:r>
          </w:p>
        </w:tc>
      </w:tr>
      <w:tr w:rsidR="00121FD0" w:rsidRPr="00741A3B" w14:paraId="6BDD6BCC" w14:textId="77777777" w:rsidTr="00741A3B">
        <w:tc>
          <w:tcPr>
            <w:tcW w:w="3836" w:type="dxa"/>
          </w:tcPr>
          <w:p w14:paraId="16B71477" w14:textId="21279630" w:rsidR="00121FD0" w:rsidRPr="00741A3B" w:rsidRDefault="00121FD0"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Rok produkcji </w:t>
            </w:r>
            <w:r w:rsidR="001904ED">
              <w:rPr>
                <w:rFonts w:ascii="Times New Roman" w:hAnsi="Times New Roman"/>
                <w:b w:val="0"/>
                <w:bCs w:val="0"/>
                <w:iCs/>
                <w:sz w:val="22"/>
                <w:szCs w:val="22"/>
                <w:lang w:val="pl-PL"/>
              </w:rPr>
              <w:t>pojazdu</w:t>
            </w:r>
            <w:r w:rsidR="00EE1619">
              <w:rPr>
                <w:rFonts w:ascii="Times New Roman" w:hAnsi="Times New Roman"/>
                <w:b w:val="0"/>
                <w:bCs w:val="0"/>
                <w:iCs/>
                <w:sz w:val="22"/>
                <w:szCs w:val="22"/>
                <w:lang w:val="pl-PL"/>
              </w:rPr>
              <w:t xml:space="preserve"> </w:t>
            </w:r>
            <w:r w:rsidR="00EE1619" w:rsidRPr="00EE1619">
              <w:rPr>
                <w:rFonts w:ascii="Times New Roman" w:hAnsi="Times New Roman"/>
                <w:b w:val="0"/>
                <w:bCs w:val="0"/>
                <w:iCs/>
                <w:sz w:val="22"/>
                <w:szCs w:val="22"/>
                <w:lang w:val="pl-PL"/>
              </w:rPr>
              <w:t>i stan pojazdu</w:t>
            </w:r>
          </w:p>
        </w:tc>
        <w:tc>
          <w:tcPr>
            <w:tcW w:w="4834" w:type="dxa"/>
          </w:tcPr>
          <w:p w14:paraId="0898E031" w14:textId="54C4714D" w:rsidR="00121FD0" w:rsidRPr="00741A3B" w:rsidRDefault="00EE1619" w:rsidP="00D77727">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Pojazd musi być fabrycznie nowy, nieużywany, wolny od wad fizycznych i prawnych, wyprodukowany nie wcześniej niż w 2025 r. Zamawiający nie dopuszcza pojazdu demonstracyjnego, testowego ani wcześniej użytkowanego.</w:t>
            </w:r>
          </w:p>
        </w:tc>
      </w:tr>
      <w:tr w:rsidR="0004202F" w:rsidRPr="00741A3B" w14:paraId="31C46C2B" w14:textId="77777777" w:rsidTr="00741A3B">
        <w:tc>
          <w:tcPr>
            <w:tcW w:w="3836" w:type="dxa"/>
          </w:tcPr>
          <w:p w14:paraId="08A81B56" w14:textId="77777777" w:rsidR="0004202F" w:rsidRPr="00741A3B" w:rsidRDefault="0004202F"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Wydanie przedmiotu leasingu </w:t>
            </w:r>
          </w:p>
        </w:tc>
        <w:tc>
          <w:tcPr>
            <w:tcW w:w="4834" w:type="dxa"/>
          </w:tcPr>
          <w:p w14:paraId="342D7A66" w14:textId="26DA77DB" w:rsidR="0004202F" w:rsidRPr="00741A3B" w:rsidRDefault="00EE1619"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 xml:space="preserve">60 dni od dnia zawarcia umowy </w:t>
            </w:r>
          </w:p>
          <w:p w14:paraId="4FBD71D2" w14:textId="77777777" w:rsidR="0004202F" w:rsidRPr="00741A3B" w:rsidRDefault="0004202F" w:rsidP="00EA3F16">
            <w:pPr>
              <w:pStyle w:val="Tytu"/>
              <w:jc w:val="left"/>
              <w:rPr>
                <w:rFonts w:ascii="Times New Roman" w:hAnsi="Times New Roman"/>
                <w:b w:val="0"/>
                <w:bCs w:val="0"/>
                <w:iCs/>
                <w:sz w:val="22"/>
                <w:szCs w:val="22"/>
                <w:lang w:val="pl-PL"/>
              </w:rPr>
            </w:pPr>
          </w:p>
        </w:tc>
      </w:tr>
      <w:tr w:rsidR="0004202F" w:rsidRPr="00741A3B" w14:paraId="6B666286" w14:textId="77777777" w:rsidTr="00741A3B">
        <w:tc>
          <w:tcPr>
            <w:tcW w:w="3836" w:type="dxa"/>
          </w:tcPr>
          <w:p w14:paraId="57767028" w14:textId="2167DD28" w:rsidR="0004202F" w:rsidRPr="00741A3B" w:rsidRDefault="0044312B"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Koszty</w:t>
            </w:r>
            <w:r w:rsidR="0004202F" w:rsidRPr="00741A3B">
              <w:rPr>
                <w:rFonts w:ascii="Times New Roman" w:hAnsi="Times New Roman"/>
                <w:b w:val="0"/>
                <w:bCs w:val="0"/>
                <w:iCs/>
                <w:sz w:val="22"/>
                <w:szCs w:val="22"/>
                <w:lang w:val="pl-PL"/>
              </w:rPr>
              <w:t xml:space="preserve"> ubezpieczenia</w:t>
            </w:r>
          </w:p>
        </w:tc>
        <w:tc>
          <w:tcPr>
            <w:tcW w:w="4834" w:type="dxa"/>
          </w:tcPr>
          <w:p w14:paraId="75B993C2" w14:textId="0F7048C9" w:rsidR="001904ED" w:rsidRPr="00741A3B" w:rsidRDefault="00EE1619" w:rsidP="00EE1619">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Cena oferty obejmuje koszt ubezpieczenia OC, AC i NNW przez pierwsze 12 miesięcy. Ubezpieczenie nie jest wliczone w koszty rat leasingowych i będzie opłacone oddzielnie. Warunki ubezpieczenia muszą umożliwiać prawidłowe użytkowanie pojazdu zgodnie z jego przeznaczeniem.</w:t>
            </w:r>
          </w:p>
        </w:tc>
      </w:tr>
      <w:tr w:rsidR="00121FD0" w:rsidRPr="00741A3B" w14:paraId="7E19B579" w14:textId="77777777" w:rsidTr="00741A3B">
        <w:tc>
          <w:tcPr>
            <w:tcW w:w="3836" w:type="dxa"/>
          </w:tcPr>
          <w:p w14:paraId="63092F2E" w14:textId="16C3FBE1" w:rsidR="00121FD0" w:rsidRPr="00741A3B" w:rsidRDefault="00121FD0"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Gwarancja</w:t>
            </w:r>
            <w:r w:rsidR="00EE1619">
              <w:rPr>
                <w:rFonts w:ascii="Times New Roman" w:hAnsi="Times New Roman"/>
                <w:b w:val="0"/>
                <w:bCs w:val="0"/>
                <w:iCs/>
                <w:sz w:val="22"/>
                <w:szCs w:val="22"/>
                <w:lang w:val="pl-PL"/>
              </w:rPr>
              <w:t xml:space="preserve"> mechaniczna</w:t>
            </w:r>
          </w:p>
        </w:tc>
        <w:tc>
          <w:tcPr>
            <w:tcW w:w="4834" w:type="dxa"/>
          </w:tcPr>
          <w:p w14:paraId="7263EA20" w14:textId="0B1DF946" w:rsidR="00121FD0" w:rsidRPr="00741A3B" w:rsidRDefault="00466E49" w:rsidP="0031452D">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m</w:t>
            </w:r>
            <w:r w:rsidRPr="00466E49">
              <w:rPr>
                <w:rFonts w:ascii="Times New Roman" w:hAnsi="Times New Roman"/>
                <w:b w:val="0"/>
                <w:bCs w:val="0"/>
                <w:iCs/>
                <w:sz w:val="22"/>
                <w:szCs w:val="22"/>
                <w:lang w:val="pl-PL"/>
              </w:rPr>
              <w:t xml:space="preserve">in. </w:t>
            </w:r>
            <w:r w:rsidR="00EE1619">
              <w:rPr>
                <w:rFonts w:ascii="Times New Roman" w:hAnsi="Times New Roman"/>
                <w:b w:val="0"/>
                <w:bCs w:val="0"/>
                <w:iCs/>
                <w:sz w:val="22"/>
                <w:szCs w:val="22"/>
                <w:lang w:val="pl-PL"/>
              </w:rPr>
              <w:t>24</w:t>
            </w:r>
            <w:r w:rsidR="000532D6" w:rsidRPr="00466E49">
              <w:rPr>
                <w:rFonts w:ascii="Times New Roman" w:hAnsi="Times New Roman"/>
                <w:b w:val="0"/>
                <w:bCs w:val="0"/>
                <w:iCs/>
                <w:sz w:val="22"/>
                <w:szCs w:val="22"/>
                <w:lang w:val="pl-PL"/>
              </w:rPr>
              <w:t xml:space="preserve"> </w:t>
            </w:r>
            <w:r w:rsidRPr="00466E49">
              <w:rPr>
                <w:rFonts w:ascii="Times New Roman" w:hAnsi="Times New Roman"/>
                <w:b w:val="0"/>
                <w:bCs w:val="0"/>
                <w:iCs/>
                <w:sz w:val="22"/>
                <w:szCs w:val="22"/>
                <w:lang w:val="pl-PL"/>
              </w:rPr>
              <w:t>mies</w:t>
            </w:r>
            <w:r w:rsidR="00EE1619">
              <w:rPr>
                <w:rFonts w:ascii="Times New Roman" w:hAnsi="Times New Roman"/>
                <w:b w:val="0"/>
                <w:bCs w:val="0"/>
                <w:iCs/>
                <w:sz w:val="22"/>
                <w:szCs w:val="22"/>
                <w:lang w:val="pl-PL"/>
              </w:rPr>
              <w:t>iące</w:t>
            </w:r>
            <w:r w:rsidR="000E757F">
              <w:rPr>
                <w:rFonts w:ascii="Times New Roman" w:hAnsi="Times New Roman"/>
                <w:b w:val="0"/>
                <w:bCs w:val="0"/>
                <w:iCs/>
                <w:sz w:val="22"/>
                <w:szCs w:val="22"/>
                <w:lang w:val="pl-PL"/>
              </w:rPr>
              <w:t xml:space="preserve"> </w:t>
            </w:r>
            <w:r w:rsidRPr="00466E49">
              <w:rPr>
                <w:rFonts w:ascii="Times New Roman" w:hAnsi="Times New Roman"/>
                <w:b w:val="0"/>
                <w:bCs w:val="0"/>
                <w:iCs/>
                <w:sz w:val="22"/>
                <w:szCs w:val="22"/>
                <w:lang w:val="pl-PL"/>
              </w:rPr>
              <w:t>(</w:t>
            </w:r>
            <w:r w:rsidRPr="00466E49">
              <w:rPr>
                <w:rFonts w:ascii="Times New Roman" w:hAnsi="Times New Roman"/>
                <w:iCs/>
                <w:sz w:val="22"/>
                <w:szCs w:val="22"/>
                <w:lang w:val="pl-PL"/>
              </w:rPr>
              <w:t>kryterium oceny ofert</w:t>
            </w:r>
            <w:r w:rsidRPr="00466E49">
              <w:rPr>
                <w:rFonts w:ascii="Times New Roman" w:hAnsi="Times New Roman"/>
                <w:b w:val="0"/>
                <w:bCs w:val="0"/>
                <w:iCs/>
                <w:sz w:val="22"/>
                <w:szCs w:val="22"/>
                <w:lang w:val="pl-PL"/>
              </w:rPr>
              <w:t>)</w:t>
            </w:r>
          </w:p>
        </w:tc>
      </w:tr>
      <w:tr w:rsidR="00EE1619" w:rsidRPr="00741A3B" w14:paraId="5D40951A" w14:textId="77777777" w:rsidTr="00741A3B">
        <w:tc>
          <w:tcPr>
            <w:tcW w:w="3836" w:type="dxa"/>
          </w:tcPr>
          <w:p w14:paraId="4087CE81" w14:textId="3D26836D" w:rsidR="00EE1619" w:rsidRPr="00741A3B" w:rsidRDefault="00EE1619"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Gwarancja na zabudowę</w:t>
            </w:r>
            <w:r w:rsidR="007B733B">
              <w:rPr>
                <w:rFonts w:ascii="Times New Roman" w:hAnsi="Times New Roman"/>
                <w:b w:val="0"/>
                <w:bCs w:val="0"/>
                <w:iCs/>
                <w:sz w:val="22"/>
                <w:szCs w:val="22"/>
                <w:lang w:val="pl-PL"/>
              </w:rPr>
              <w:t xml:space="preserve"> funeralną</w:t>
            </w:r>
          </w:p>
        </w:tc>
        <w:tc>
          <w:tcPr>
            <w:tcW w:w="4834" w:type="dxa"/>
          </w:tcPr>
          <w:p w14:paraId="350A0A79" w14:textId="08B3A642" w:rsidR="00EE1619" w:rsidRDefault="00EE1619" w:rsidP="0031452D">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min. 24 miesiące (</w:t>
            </w:r>
            <w:r w:rsidRPr="00EE1619">
              <w:rPr>
                <w:rFonts w:ascii="Times New Roman" w:hAnsi="Times New Roman"/>
                <w:iCs/>
                <w:sz w:val="22"/>
                <w:szCs w:val="22"/>
                <w:lang w:val="pl-PL"/>
              </w:rPr>
              <w:t>kryterium oceny ofert</w:t>
            </w:r>
            <w:r>
              <w:rPr>
                <w:rFonts w:ascii="Times New Roman" w:hAnsi="Times New Roman"/>
                <w:b w:val="0"/>
                <w:bCs w:val="0"/>
                <w:iCs/>
                <w:sz w:val="22"/>
                <w:szCs w:val="22"/>
                <w:lang w:val="pl-PL"/>
              </w:rPr>
              <w:t>)</w:t>
            </w:r>
          </w:p>
        </w:tc>
      </w:tr>
      <w:tr w:rsidR="00EE1619" w:rsidRPr="00741A3B" w14:paraId="304D3CB6" w14:textId="77777777" w:rsidTr="00741A3B">
        <w:tc>
          <w:tcPr>
            <w:tcW w:w="3836" w:type="dxa"/>
          </w:tcPr>
          <w:p w14:paraId="34D22775" w14:textId="4CDE5C95" w:rsidR="00EE1619" w:rsidRDefault="00EE1619"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 xml:space="preserve">Odbiór pojazdu </w:t>
            </w:r>
          </w:p>
        </w:tc>
        <w:tc>
          <w:tcPr>
            <w:tcW w:w="4834" w:type="dxa"/>
          </w:tcPr>
          <w:p w14:paraId="7D408C24" w14:textId="6393F6EC" w:rsidR="00EE1619" w:rsidRDefault="00EE1619" w:rsidP="0031452D">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 xml:space="preserve">Odbiór pojazdu nastąpi na podstawie protokołu odbioru podpisanego przez przedstawicieli Stron. </w:t>
            </w:r>
            <w:r w:rsidRPr="00EE1619">
              <w:rPr>
                <w:rFonts w:ascii="Times New Roman" w:hAnsi="Times New Roman"/>
                <w:b w:val="0"/>
                <w:bCs w:val="0"/>
                <w:iCs/>
                <w:sz w:val="22"/>
                <w:szCs w:val="22"/>
                <w:lang w:val="pl-PL"/>
              </w:rPr>
              <w:lastRenderedPageBreak/>
              <w:t>Zamawiający może odmówić odbioru pojazdu w przypadku stwierdzenia niezgodności z SWZ, ofertą lub Załącznikiem nr 1a do SWZ.</w:t>
            </w:r>
          </w:p>
        </w:tc>
      </w:tr>
      <w:tr w:rsidR="00EE1619" w:rsidRPr="00741A3B" w14:paraId="76573BB4" w14:textId="77777777" w:rsidTr="00741A3B">
        <w:tc>
          <w:tcPr>
            <w:tcW w:w="3836" w:type="dxa"/>
          </w:tcPr>
          <w:p w14:paraId="1893431C" w14:textId="72D21061" w:rsidR="00EE1619" w:rsidRDefault="00EE1619" w:rsidP="00EA3F16">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lastRenderedPageBreak/>
              <w:t>Serwis</w:t>
            </w:r>
          </w:p>
        </w:tc>
        <w:tc>
          <w:tcPr>
            <w:tcW w:w="4834" w:type="dxa"/>
          </w:tcPr>
          <w:p w14:paraId="64825080" w14:textId="5371F412" w:rsidR="00EE1619" w:rsidRPr="00EE1619" w:rsidRDefault="00EE1619" w:rsidP="0031452D">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Serwis gwarancyjny będzie realizowany przez podmiot wskazany w ofercie Wykonawcy. Wykonawca zapewni, aby warunki serwisu nie ograniczały uprawnień Zamawiającego wynikających z gwarancji, rękojmi oraz powszechnie obowiązujących przepisów prawa.</w:t>
            </w:r>
          </w:p>
        </w:tc>
      </w:tr>
      <w:tr w:rsidR="00EE1619" w:rsidRPr="00741A3B" w14:paraId="54DCAD46" w14:textId="77777777" w:rsidTr="00741A3B">
        <w:tc>
          <w:tcPr>
            <w:tcW w:w="3836" w:type="dxa"/>
          </w:tcPr>
          <w:p w14:paraId="1A01FC1B" w14:textId="4F3C6A43" w:rsidR="00EE1619" w:rsidRDefault="00EE1619" w:rsidP="00EA3F16">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Integralność dokumentów</w:t>
            </w:r>
          </w:p>
        </w:tc>
        <w:tc>
          <w:tcPr>
            <w:tcW w:w="4834" w:type="dxa"/>
          </w:tcPr>
          <w:p w14:paraId="593156D2" w14:textId="5DD5110F" w:rsidR="00EE1619" w:rsidRPr="00EE1619" w:rsidRDefault="00EE1619" w:rsidP="0031452D">
            <w:pPr>
              <w:pStyle w:val="Tytu"/>
              <w:jc w:val="left"/>
              <w:rPr>
                <w:rFonts w:ascii="Times New Roman" w:hAnsi="Times New Roman"/>
                <w:b w:val="0"/>
                <w:bCs w:val="0"/>
                <w:iCs/>
                <w:sz w:val="22"/>
                <w:szCs w:val="22"/>
                <w:lang w:val="pl-PL"/>
              </w:rPr>
            </w:pPr>
            <w:r w:rsidRPr="00EE1619">
              <w:rPr>
                <w:rFonts w:ascii="Times New Roman" w:hAnsi="Times New Roman"/>
                <w:b w:val="0"/>
                <w:bCs w:val="0"/>
                <w:iCs/>
                <w:sz w:val="22"/>
                <w:szCs w:val="22"/>
                <w:lang w:val="pl-PL"/>
              </w:rPr>
              <w:t>Integralną część umowy stanowią: SWZ, oferta Wykonawcy, Załącznik nr 1a do SWZ, harmonogram opłat leasingowych oraz dokumenty gwarancyjne przekazane przy odbiorze pojazdu.</w:t>
            </w:r>
          </w:p>
        </w:tc>
      </w:tr>
      <w:tr w:rsidR="00624626" w:rsidRPr="00741A3B" w14:paraId="65DCB840" w14:textId="77777777" w:rsidTr="00741A3B">
        <w:tc>
          <w:tcPr>
            <w:tcW w:w="3836" w:type="dxa"/>
          </w:tcPr>
          <w:p w14:paraId="2288E4A8" w14:textId="3C14ABDD" w:rsidR="00624626" w:rsidRPr="00741A3B" w:rsidRDefault="00624626"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Zmiany w umowie</w:t>
            </w:r>
            <w:r w:rsidR="00466E49">
              <w:rPr>
                <w:rFonts w:ascii="Times New Roman" w:hAnsi="Times New Roman"/>
                <w:b w:val="0"/>
                <w:bCs w:val="0"/>
                <w:iCs/>
                <w:sz w:val="22"/>
                <w:szCs w:val="22"/>
                <w:lang w:val="pl-PL"/>
              </w:rPr>
              <w:t xml:space="preserve"> na podstawie art. 455 ust. 1 ustawy Pzp</w:t>
            </w:r>
          </w:p>
        </w:tc>
        <w:tc>
          <w:tcPr>
            <w:tcW w:w="4834" w:type="dxa"/>
          </w:tcPr>
          <w:p w14:paraId="545B6C53" w14:textId="7BF2DB4F" w:rsidR="006A72EF" w:rsidRPr="00741A3B" w:rsidRDefault="006A72EF" w:rsidP="00741A3B">
            <w:pPr>
              <w:widowControl w:val="0"/>
              <w:overflowPunct w:val="0"/>
              <w:autoSpaceDE w:val="0"/>
              <w:autoSpaceDN w:val="0"/>
              <w:adjustRightInd w:val="0"/>
              <w:spacing w:before="0" w:after="0" w:line="240" w:lineRule="auto"/>
              <w:jc w:val="both"/>
              <w:textAlignment w:val="baseline"/>
              <w:rPr>
                <w:rFonts w:ascii="Times New Roman" w:eastAsia="Arial Unicode MS" w:hAnsi="Times New Roman"/>
                <w:color w:val="000000"/>
                <w:kern w:val="2"/>
                <w:lang w:eastAsia="hi-IN" w:bidi="hi-IN"/>
              </w:rPr>
            </w:pPr>
            <w:r w:rsidRPr="00741A3B">
              <w:rPr>
                <w:rFonts w:ascii="Times New Roman" w:eastAsia="Times New Roman" w:hAnsi="Times New Roman"/>
              </w:rPr>
              <w:t xml:space="preserve">Zgodnie </w:t>
            </w:r>
            <w:r w:rsidRPr="00466E49">
              <w:rPr>
                <w:rFonts w:ascii="Times New Roman" w:eastAsia="Times New Roman" w:hAnsi="Times New Roman"/>
              </w:rPr>
              <w:t xml:space="preserve">z art. </w:t>
            </w:r>
            <w:r w:rsidRPr="00466E49">
              <w:rPr>
                <w:rFonts w:ascii="Times New Roman" w:eastAsia="Times New Roman" w:hAnsi="Times New Roman"/>
                <w:bCs/>
              </w:rPr>
              <w:t>455 ust. 1</w:t>
            </w:r>
            <w:r w:rsidRPr="00466E49">
              <w:rPr>
                <w:rFonts w:ascii="Times New Roman" w:eastAsia="Times New Roman" w:hAnsi="Times New Roman"/>
              </w:rPr>
              <w:t xml:space="preserve"> </w:t>
            </w:r>
            <w:r w:rsidRPr="00741A3B">
              <w:rPr>
                <w:rFonts w:ascii="Times New Roman" w:eastAsia="Times New Roman" w:hAnsi="Times New Roman"/>
              </w:rPr>
              <w:t>ustawy Prawo Zamówień Publicznych Zamawiający dopuszcza zmianę umowy w następujących</w:t>
            </w:r>
            <w:r w:rsidRPr="00741A3B">
              <w:rPr>
                <w:rFonts w:ascii="Times New Roman" w:eastAsia="Times New Roman" w:hAnsi="Times New Roman"/>
                <w:spacing w:val="-1"/>
              </w:rPr>
              <w:t xml:space="preserve"> </w:t>
            </w:r>
            <w:r w:rsidRPr="00741A3B">
              <w:rPr>
                <w:rFonts w:ascii="Times New Roman" w:eastAsia="Times New Roman" w:hAnsi="Times New Roman"/>
              </w:rPr>
              <w:t>przypadkach:</w:t>
            </w:r>
          </w:p>
          <w:p w14:paraId="067967E2" w14:textId="77777777" w:rsidR="006A72EF" w:rsidRPr="006A72EF" w:rsidRDefault="006A72EF" w:rsidP="006A72EF">
            <w:pPr>
              <w:widowControl w:val="0"/>
              <w:numPr>
                <w:ilvl w:val="1"/>
                <w:numId w:val="28"/>
              </w:numPr>
              <w:tabs>
                <w:tab w:val="left" w:pos="822"/>
              </w:tabs>
              <w:autoSpaceDE w:val="0"/>
              <w:autoSpaceDN w:val="0"/>
              <w:spacing w:before="0" w:after="0" w:line="252" w:lineRule="exact"/>
              <w:ind w:hanging="282"/>
              <w:jc w:val="both"/>
              <w:rPr>
                <w:rFonts w:ascii="Times New Roman" w:eastAsia="Times New Roman" w:hAnsi="Times New Roman"/>
              </w:rPr>
            </w:pPr>
            <w:r w:rsidRPr="006A72EF">
              <w:rPr>
                <w:rFonts w:ascii="Times New Roman" w:eastAsia="Times New Roman" w:hAnsi="Times New Roman"/>
              </w:rPr>
              <w:t>zmiany terminu wykonania przedmiotu</w:t>
            </w:r>
            <w:r w:rsidRPr="006A72EF">
              <w:rPr>
                <w:rFonts w:ascii="Times New Roman" w:eastAsia="Times New Roman" w:hAnsi="Times New Roman"/>
                <w:spacing w:val="-5"/>
              </w:rPr>
              <w:t xml:space="preserve"> </w:t>
            </w:r>
            <w:r w:rsidRPr="006A72EF">
              <w:rPr>
                <w:rFonts w:ascii="Times New Roman" w:eastAsia="Times New Roman" w:hAnsi="Times New Roman"/>
              </w:rPr>
              <w:t>zamówienia</w:t>
            </w:r>
          </w:p>
          <w:p w14:paraId="7A9304E4" w14:textId="77777777" w:rsidR="006A72EF" w:rsidRPr="006A72EF" w:rsidRDefault="006A72EF" w:rsidP="006A72EF">
            <w:pPr>
              <w:widowControl w:val="0"/>
              <w:numPr>
                <w:ilvl w:val="1"/>
                <w:numId w:val="28"/>
              </w:numPr>
              <w:tabs>
                <w:tab w:val="left" w:pos="822"/>
              </w:tabs>
              <w:autoSpaceDE w:val="0"/>
              <w:autoSpaceDN w:val="0"/>
              <w:spacing w:before="2" w:after="0" w:line="240" w:lineRule="auto"/>
              <w:ind w:right="331"/>
              <w:jc w:val="both"/>
              <w:rPr>
                <w:rFonts w:ascii="Times New Roman" w:eastAsia="Times New Roman" w:hAnsi="Times New Roman"/>
              </w:rPr>
            </w:pPr>
            <w:r w:rsidRPr="006A72EF">
              <w:rPr>
                <w:rFonts w:ascii="Times New Roman" w:eastAsia="Times New Roman" w:hAnsi="Times New Roman"/>
              </w:rPr>
              <w:t>zmiany osób odpowiedzialnych za realizację umowy w przypadku zaistnienia okoliczności których nie można było przewidzieć w chwili zawarcia</w:t>
            </w:r>
            <w:r w:rsidRPr="006A72EF">
              <w:rPr>
                <w:rFonts w:ascii="Times New Roman" w:eastAsia="Times New Roman" w:hAnsi="Times New Roman"/>
                <w:spacing w:val="-1"/>
              </w:rPr>
              <w:t xml:space="preserve"> </w:t>
            </w:r>
            <w:r w:rsidRPr="006A72EF">
              <w:rPr>
                <w:rFonts w:ascii="Times New Roman" w:eastAsia="Times New Roman" w:hAnsi="Times New Roman"/>
              </w:rPr>
              <w:t>umowy;</w:t>
            </w:r>
          </w:p>
          <w:p w14:paraId="752F9D14" w14:textId="77777777" w:rsidR="006A72EF" w:rsidRPr="006A72EF" w:rsidRDefault="006A72EF" w:rsidP="006A72EF">
            <w:pPr>
              <w:widowControl w:val="0"/>
              <w:numPr>
                <w:ilvl w:val="1"/>
                <w:numId w:val="28"/>
              </w:numPr>
              <w:tabs>
                <w:tab w:val="left" w:pos="822"/>
              </w:tabs>
              <w:autoSpaceDE w:val="0"/>
              <w:autoSpaceDN w:val="0"/>
              <w:spacing w:before="0" w:after="0" w:line="240" w:lineRule="auto"/>
              <w:ind w:right="336"/>
              <w:jc w:val="both"/>
              <w:rPr>
                <w:rFonts w:ascii="Times New Roman" w:eastAsia="Times New Roman" w:hAnsi="Times New Roman"/>
              </w:rPr>
            </w:pPr>
            <w:r w:rsidRPr="006A72EF">
              <w:rPr>
                <w:rFonts w:ascii="Times New Roman" w:eastAsia="Times New Roman" w:hAnsi="Times New Roman"/>
              </w:rPr>
              <w:t>zmiany numeru konta bankowego w przypadku zaistnienia okoliczności których nie można było przewidzieć w chwili zawarcia</w:t>
            </w:r>
            <w:r w:rsidRPr="006A72EF">
              <w:rPr>
                <w:rFonts w:ascii="Times New Roman" w:eastAsia="Times New Roman" w:hAnsi="Times New Roman"/>
                <w:spacing w:val="-1"/>
              </w:rPr>
              <w:t xml:space="preserve"> </w:t>
            </w:r>
            <w:r w:rsidRPr="006A72EF">
              <w:rPr>
                <w:rFonts w:ascii="Times New Roman" w:eastAsia="Times New Roman" w:hAnsi="Times New Roman"/>
              </w:rPr>
              <w:t>umowy;</w:t>
            </w:r>
          </w:p>
          <w:p w14:paraId="3EAA0B04" w14:textId="77777777" w:rsidR="006A72EF" w:rsidRPr="006A72EF" w:rsidRDefault="006A72EF" w:rsidP="006A72EF">
            <w:pPr>
              <w:widowControl w:val="0"/>
              <w:numPr>
                <w:ilvl w:val="1"/>
                <w:numId w:val="28"/>
              </w:numPr>
              <w:tabs>
                <w:tab w:val="left" w:pos="822"/>
              </w:tabs>
              <w:autoSpaceDE w:val="0"/>
              <w:autoSpaceDN w:val="0"/>
              <w:spacing w:before="0" w:after="0" w:line="240" w:lineRule="auto"/>
              <w:ind w:right="337"/>
              <w:jc w:val="both"/>
              <w:rPr>
                <w:rFonts w:ascii="Times New Roman" w:eastAsia="Times New Roman" w:hAnsi="Times New Roman"/>
              </w:rPr>
            </w:pPr>
            <w:r w:rsidRPr="006A72EF">
              <w:rPr>
                <w:rFonts w:ascii="Times New Roman" w:eastAsia="Times New Roman" w:hAnsi="Times New Roman"/>
              </w:rPr>
              <w:t>zmiany obowiązujących przepisów, jeżeli konieczne będzie dostosowanie treści umowy do aktualnego stanu</w:t>
            </w:r>
            <w:r w:rsidRPr="006A72EF">
              <w:rPr>
                <w:rFonts w:ascii="Times New Roman" w:eastAsia="Times New Roman" w:hAnsi="Times New Roman"/>
                <w:spacing w:val="-3"/>
              </w:rPr>
              <w:t xml:space="preserve"> </w:t>
            </w:r>
            <w:r w:rsidRPr="006A72EF">
              <w:rPr>
                <w:rFonts w:ascii="Times New Roman" w:eastAsia="Times New Roman" w:hAnsi="Times New Roman"/>
              </w:rPr>
              <w:t>prawnego;</w:t>
            </w:r>
          </w:p>
          <w:p w14:paraId="1C7570F2" w14:textId="77777777" w:rsidR="006A72EF" w:rsidRPr="006A72EF" w:rsidRDefault="006A72EF" w:rsidP="006A72EF">
            <w:pPr>
              <w:widowControl w:val="0"/>
              <w:numPr>
                <w:ilvl w:val="1"/>
                <w:numId w:val="28"/>
              </w:numPr>
              <w:tabs>
                <w:tab w:val="left" w:pos="822"/>
              </w:tabs>
              <w:autoSpaceDE w:val="0"/>
              <w:autoSpaceDN w:val="0"/>
              <w:spacing w:before="0" w:after="0" w:line="240" w:lineRule="auto"/>
              <w:ind w:right="336"/>
              <w:jc w:val="both"/>
              <w:rPr>
                <w:rFonts w:ascii="Times New Roman" w:eastAsia="Times New Roman" w:hAnsi="Times New Roman"/>
              </w:rPr>
            </w:pPr>
            <w:r w:rsidRPr="006A72EF">
              <w:rPr>
                <w:rFonts w:ascii="Times New Roman" w:eastAsia="Times New Roman" w:hAnsi="Times New Roman"/>
              </w:rPr>
              <w:t>nastąpiła zmiana danych podmiotów zawierających umowę (np. w wyniku przekształceń, przejęć, itp.;</w:t>
            </w:r>
          </w:p>
          <w:p w14:paraId="607ABB3F" w14:textId="77777777" w:rsidR="006A72EF" w:rsidRPr="006A72EF" w:rsidRDefault="006A72EF" w:rsidP="006A72EF">
            <w:pPr>
              <w:widowControl w:val="0"/>
              <w:numPr>
                <w:ilvl w:val="1"/>
                <w:numId w:val="28"/>
              </w:numPr>
              <w:tabs>
                <w:tab w:val="left" w:pos="822"/>
              </w:tabs>
              <w:autoSpaceDE w:val="0"/>
              <w:autoSpaceDN w:val="0"/>
              <w:spacing w:before="0" w:after="0" w:line="252" w:lineRule="exact"/>
              <w:ind w:hanging="282"/>
              <w:jc w:val="both"/>
              <w:rPr>
                <w:rFonts w:ascii="Times New Roman" w:eastAsia="Times New Roman" w:hAnsi="Times New Roman"/>
              </w:rPr>
            </w:pPr>
            <w:r w:rsidRPr="006A72EF">
              <w:rPr>
                <w:rFonts w:ascii="Times New Roman" w:eastAsia="Times New Roman" w:hAnsi="Times New Roman"/>
              </w:rPr>
              <w:t>obniżenia ceny przedmiotu umowy przez</w:t>
            </w:r>
            <w:r w:rsidRPr="006A72EF">
              <w:rPr>
                <w:rFonts w:ascii="Times New Roman" w:eastAsia="Times New Roman" w:hAnsi="Times New Roman"/>
                <w:spacing w:val="-13"/>
              </w:rPr>
              <w:t xml:space="preserve"> </w:t>
            </w:r>
            <w:r w:rsidRPr="006A72EF">
              <w:rPr>
                <w:rFonts w:ascii="Times New Roman" w:eastAsia="Times New Roman" w:hAnsi="Times New Roman"/>
              </w:rPr>
              <w:t>Wykonawcę</w:t>
            </w:r>
          </w:p>
          <w:p w14:paraId="5F6E36BA" w14:textId="77777777" w:rsidR="006A72EF" w:rsidRPr="006A72EF" w:rsidRDefault="006A72EF" w:rsidP="006A72EF">
            <w:pPr>
              <w:widowControl w:val="0"/>
              <w:numPr>
                <w:ilvl w:val="1"/>
                <w:numId w:val="28"/>
              </w:numPr>
              <w:tabs>
                <w:tab w:val="left" w:pos="822"/>
              </w:tabs>
              <w:autoSpaceDE w:val="0"/>
              <w:autoSpaceDN w:val="0"/>
              <w:spacing w:before="0" w:after="0" w:line="240" w:lineRule="auto"/>
              <w:ind w:right="329"/>
              <w:jc w:val="both"/>
              <w:rPr>
                <w:rFonts w:ascii="Times New Roman" w:eastAsia="Times New Roman" w:hAnsi="Times New Roman"/>
                <w:b/>
              </w:rPr>
            </w:pPr>
            <w:r w:rsidRPr="006A72EF">
              <w:rPr>
                <w:rFonts w:ascii="Times New Roman" w:eastAsia="Times New Roman" w:hAnsi="Times New Roman"/>
              </w:rPr>
              <w:t xml:space="preserve">zastąpienia sprzętu, który ma być dostarczony w ramach realizacji niniejszej </w:t>
            </w:r>
            <w:r w:rsidRPr="006A72EF">
              <w:rPr>
                <w:rFonts w:ascii="Times New Roman" w:eastAsia="Times New Roman" w:hAnsi="Times New Roman"/>
                <w:spacing w:val="-4"/>
              </w:rPr>
              <w:t xml:space="preserve">umowy, </w:t>
            </w:r>
            <w:r w:rsidRPr="006A72EF">
              <w:rPr>
                <w:rFonts w:ascii="Times New Roman" w:eastAsia="Times New Roman" w:hAnsi="Times New Roman"/>
              </w:rPr>
              <w:t xml:space="preserve">sprzętem nowym posiadającym co najmniej takie same parametry jakie posiadał sprzęt będący podstawą wyboru oferty Wykonawcy w przypadku wycofania lub wstrzymania produkcji sprzętu który ma być dostarczony, pod warunkiem, iż cena wprowadzonego sprzętu nie ulegnie zwiększeniu; zastąpienia sprzętu, który ma być dostarczony w ramach realizacji niniejszej </w:t>
            </w:r>
            <w:r w:rsidRPr="006A72EF">
              <w:rPr>
                <w:rFonts w:ascii="Times New Roman" w:eastAsia="Times New Roman" w:hAnsi="Times New Roman"/>
                <w:spacing w:val="-4"/>
              </w:rPr>
              <w:t xml:space="preserve">umowy, </w:t>
            </w:r>
            <w:r w:rsidRPr="006A72EF">
              <w:rPr>
                <w:rFonts w:ascii="Times New Roman" w:eastAsia="Times New Roman" w:hAnsi="Times New Roman"/>
              </w:rPr>
              <w:t xml:space="preserve">sprzętem o wyższej jakości, w przypadkach, których nie można było przewidzieć w chwili zawierania </w:t>
            </w:r>
            <w:r w:rsidRPr="006A72EF">
              <w:rPr>
                <w:rFonts w:ascii="Times New Roman" w:eastAsia="Times New Roman" w:hAnsi="Times New Roman"/>
                <w:spacing w:val="-4"/>
              </w:rPr>
              <w:t xml:space="preserve">umowy, </w:t>
            </w:r>
            <w:r w:rsidRPr="006A72EF">
              <w:rPr>
                <w:rFonts w:ascii="Times New Roman" w:eastAsia="Times New Roman" w:hAnsi="Times New Roman"/>
              </w:rPr>
              <w:t>pod warunkiem, iż cena wprowadzonego sprzętu nie ulegnie</w:t>
            </w:r>
            <w:r w:rsidRPr="006A72EF">
              <w:rPr>
                <w:rFonts w:ascii="Times New Roman" w:eastAsia="Times New Roman" w:hAnsi="Times New Roman"/>
                <w:spacing w:val="-2"/>
              </w:rPr>
              <w:t xml:space="preserve"> </w:t>
            </w:r>
            <w:r w:rsidRPr="006A72EF">
              <w:rPr>
                <w:rFonts w:ascii="Times New Roman" w:eastAsia="Times New Roman" w:hAnsi="Times New Roman"/>
              </w:rPr>
              <w:t>zwiększeniu</w:t>
            </w:r>
            <w:r w:rsidRPr="006A72EF">
              <w:rPr>
                <w:rFonts w:ascii="Times New Roman" w:eastAsia="Times New Roman" w:hAnsi="Times New Roman"/>
                <w:b/>
                <w:color w:val="0000FF"/>
              </w:rPr>
              <w:t>.</w:t>
            </w:r>
          </w:p>
          <w:p w14:paraId="78B8D553" w14:textId="77777777" w:rsidR="00624626" w:rsidRPr="00741A3B" w:rsidRDefault="00624626" w:rsidP="0031452D">
            <w:pPr>
              <w:pStyle w:val="Tytu"/>
              <w:jc w:val="left"/>
              <w:rPr>
                <w:rFonts w:ascii="Times New Roman" w:hAnsi="Times New Roman"/>
                <w:b w:val="0"/>
                <w:bCs w:val="0"/>
                <w:iCs/>
                <w:sz w:val="22"/>
                <w:szCs w:val="22"/>
                <w:lang w:val="pl-PL"/>
              </w:rPr>
            </w:pPr>
          </w:p>
        </w:tc>
      </w:tr>
      <w:tr w:rsidR="00741A3B" w:rsidRPr="00741A3B" w14:paraId="5E26CBE9" w14:textId="77777777" w:rsidTr="00741A3B">
        <w:tc>
          <w:tcPr>
            <w:tcW w:w="3836" w:type="dxa"/>
          </w:tcPr>
          <w:p w14:paraId="13561011" w14:textId="42788668" w:rsidR="00741A3B" w:rsidRPr="00741A3B" w:rsidRDefault="00741A3B"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lastRenderedPageBreak/>
              <w:t xml:space="preserve">Możliwość wprowadzenia zmian wysokości wynagrodzenia </w:t>
            </w:r>
            <w:r w:rsidR="008F2F16">
              <w:rPr>
                <w:rFonts w:ascii="Times New Roman" w:hAnsi="Times New Roman"/>
                <w:b w:val="0"/>
                <w:bCs w:val="0"/>
                <w:iCs/>
                <w:sz w:val="22"/>
                <w:szCs w:val="22"/>
                <w:lang w:val="pl-PL"/>
              </w:rPr>
              <w:t>zgodnie z art. 439 ustawy Pzp</w:t>
            </w:r>
          </w:p>
        </w:tc>
        <w:tc>
          <w:tcPr>
            <w:tcW w:w="4834" w:type="dxa"/>
          </w:tcPr>
          <w:p w14:paraId="0AFD397D" w14:textId="7777777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zmiana stawki podatku od towarów i usług oraz podatku akcyzowego. W takim przypadku wartość wynagrodzenia netto nie ulega zmianie, natomiast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 Przy czym zmiana wartości wynagrodzenia Wykonawcy nie może wynikać z ewentualnego podwyższenia stawki VAT na poszczególne produkty wynikającego z czasowego obniżenia tej stawki w związku z wprowadzeniem tzw. „Tarczy antyinflacyjnej”.</w:t>
            </w:r>
          </w:p>
          <w:p w14:paraId="2F9318A6" w14:textId="7777777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 zmiana wysokości minimalnego wynagrodzenia za pracę albo zmiany wysokości minimalnej stawki godzinowej, ustalonych na podstawie ustawy z dnia 10 października 2002 r. o minimalnym wynagrodzeniu za pracę.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zgłoszonych </w:t>
            </w:r>
            <w:r w:rsidRPr="00741A3B">
              <w:rPr>
                <w:rFonts w:ascii="Times New Roman" w:hAnsi="Times New Roman"/>
              </w:rPr>
              <w:lastRenderedPageBreak/>
              <w:t>Zamawiającemu zgodnie z § 3 ust. 2 umowy,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 Przy czym zmiana wysokości wynagrodzenia Wykonawcy nie może wynikać ze zmiany wysokości minimalnego wynagrodzenia za pracę, która została już ogłoszona w dacie składania przez Wykonawcę oferty będącej podstawą zawarcia niniejszej umowy,</w:t>
            </w:r>
          </w:p>
          <w:p w14:paraId="39256089" w14:textId="7777777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zmiana zasad podlegania ubezpieczeniom społecznym lub ubezpieczeniu zdrowotnemu lub wysokości stawki składki na ubezpieczenia społeczne </w:t>
            </w:r>
            <w:r w:rsidRPr="00741A3B">
              <w:rPr>
                <w:rFonts w:ascii="Times New Roman" w:hAnsi="Times New Roman"/>
              </w:rPr>
              <w:lastRenderedPageBreak/>
              <w:t xml:space="preserve">lub ubezpieczenie zdrowotne.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 </w:t>
            </w:r>
          </w:p>
          <w:p w14:paraId="69F54581" w14:textId="7777777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zmiana zasad gromadzenia i wysokości wpłat do pracowniczych planów kapitałowych, o których mowa w ustawie z dnia 4 października 2018 r. o pracowniczych planach kapitałowych. Zmiana ta będzie obejmować wyłącznie część wynagrodzenia należnego </w:t>
            </w:r>
            <w:r w:rsidRPr="00741A3B">
              <w:rPr>
                <w:rFonts w:ascii="Times New Roman" w:hAnsi="Times New Roman"/>
              </w:rPr>
              <w:lastRenderedPageBreak/>
              <w:t xml:space="preserve">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 </w:t>
            </w:r>
          </w:p>
          <w:p w14:paraId="0178489F" w14:textId="6CB7478F" w:rsidR="00741A3B" w:rsidRPr="008F2F16" w:rsidRDefault="00741A3B" w:rsidP="008F2F16">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zmiany wysokości wynagrodzenia Wykonawcy wynikające ze zmiany ceny materiałów lub kosztów związanych z realizacją umowy w rozumieniu art. 439 PZP. Przez zmianę ceny materiałów lub kosztów rozumie się wzrost odpowiednio cen lub kosztów, jak i ich obniżenie, względem ceny lub kosztu przyjętych w celu ustalenia wynagrodzenia Wykonawcy zawartego w ofercie. </w:t>
            </w:r>
            <w:r w:rsidR="008F2F16" w:rsidRPr="008F2F16">
              <w:rPr>
                <w:rFonts w:ascii="Times New Roman" w:hAnsi="Times New Roman"/>
              </w:rPr>
              <w:t>Miernikiem zmiany ceny materiałów lub kosztów związanych z realizacją zamówienia jest wskaźnik cen towarów i usług konsumpcyjnych ogółem w kwartale danego roku w stosunku do poprzedniego kwartału, ustalany po zakończeniu każdego kwartału przez Prezesa Głównego Urzędu Statystycznego i ogłaszanego w Dzienniku Urzędowym RP „Monitor Polski”</w:t>
            </w:r>
            <w:r w:rsidR="008F2F16">
              <w:rPr>
                <w:rFonts w:ascii="Times New Roman" w:hAnsi="Times New Roman"/>
              </w:rPr>
              <w:t>.</w:t>
            </w:r>
          </w:p>
          <w:p w14:paraId="7E86BEAB" w14:textId="5CBB0B6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eastAsia="Times New Roman" w:hAnsi="Times New Roman"/>
                <w:kern w:val="3"/>
                <w:lang w:eastAsia="zh-CN"/>
              </w:rPr>
            </w:pPr>
            <w:r w:rsidRPr="00741A3B">
              <w:rPr>
                <w:rFonts w:ascii="Times New Roman" w:hAnsi="Times New Roman"/>
              </w:rPr>
              <w:t xml:space="preserve">Strony umowy będą uprawnione do zmiany wynagrodzenia, o której mowa w pkt 1.1.5. powyżej, o ile poziom zmiany </w:t>
            </w:r>
            <w:r w:rsidRPr="00741A3B">
              <w:rPr>
                <w:rFonts w:ascii="Times New Roman" w:hAnsi="Times New Roman"/>
              </w:rPr>
              <w:lastRenderedPageBreak/>
              <w:t>ceny materiałów lub kosztów, przez który rozumie się średnioroczny wskaźnik cen towarów i usług konsumpcyjnych za rok poprzedni, publikowany przez Prezesa Głównego Urzędu Statystycznego, osiągnie poziom co najmniej 10%</w:t>
            </w:r>
            <w:r w:rsidRPr="00741A3B">
              <w:rPr>
                <w:rFonts w:ascii="Times New Roman" w:hAnsi="Times New Roman"/>
                <w:color w:val="FF0000"/>
              </w:rPr>
              <w:t xml:space="preserve">. </w:t>
            </w:r>
            <w:r w:rsidRPr="00741A3B">
              <w:rPr>
                <w:rFonts w:ascii="Times New Roman" w:hAnsi="Times New Roman"/>
              </w:rPr>
              <w:t>Maksymalna wartość zmiany wynagrodzenia, jaką dopuszcza Zamawiający w efekcie zastosowania postanowień o zasadach wprowadzania zmian wynosi 10% wynagrodzenia Wykonawcy ustalonego pierwotnie w umowie</w:t>
            </w:r>
            <w:r w:rsidR="00823B2D">
              <w:rPr>
                <w:rFonts w:ascii="Times New Roman" w:hAnsi="Times New Roman"/>
              </w:rPr>
              <w:t>.</w:t>
            </w:r>
            <w:r w:rsidRPr="00741A3B">
              <w:rPr>
                <w:rFonts w:ascii="Times New Roman" w:hAnsi="Times New Roman"/>
              </w:rPr>
              <w:t xml:space="preserve"> Wysokość wynagrodzenia Wykonawcy w rozliczeniu okresowym ulegnie zmianie o wielkość średniorocznego wskaźnika cen towarów i usług konsumpcyjnych za rok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 Wynagrodzenie należne Wykonawcy zostanie powiększone o Wskaźnik.</w:t>
            </w:r>
          </w:p>
          <w:p w14:paraId="124DAE32" w14:textId="77777777" w:rsidR="00741A3B" w:rsidRPr="00741A3B" w:rsidRDefault="00741A3B" w:rsidP="00741A3B">
            <w:pPr>
              <w:widowControl w:val="0"/>
              <w:numPr>
                <w:ilvl w:val="1"/>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Zasady ustalania zmiany wynagrodzenia: </w:t>
            </w:r>
          </w:p>
          <w:p w14:paraId="49206DC9" w14:textId="6DC2AFF2"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Waloryzacja wynagrodzenia możliwa jest w trakcie trwania niniejszej umowy na wniosek, który złożony może być nie wcześniej niż po upływie 6 miesięcy od dnia zawarcia Umowy i nie później niż 1 miesiąc przed upływem terminu realizacji Umowy. </w:t>
            </w:r>
          </w:p>
          <w:p w14:paraId="7C2085A4" w14:textId="77777777" w:rsidR="00741A3B" w:rsidRPr="00741A3B" w:rsidRDefault="00741A3B" w:rsidP="00741A3B">
            <w:pPr>
              <w:widowControl w:val="0"/>
              <w:numPr>
                <w:ilvl w:val="2"/>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Waloryzacja nie dotyczy wynagrodzenia za usługi wykonane przed datą złożenia wniosku lub które zgodnie z Umową miały być wykonane w ciągu 6 miesięcy od zawarcia Umowy, chyba, że opóźnienie wynika z przyczyn leżących po stronie Zamawiającego lub z przyczyn niezależnych od Wykonawcy. </w:t>
            </w:r>
          </w:p>
          <w:p w14:paraId="06B3EBAD" w14:textId="286FCFDD" w:rsidR="00741A3B" w:rsidRPr="00741A3B" w:rsidRDefault="00741A3B" w:rsidP="00741A3B">
            <w:pPr>
              <w:widowControl w:val="0"/>
              <w:numPr>
                <w:ilvl w:val="1"/>
                <w:numId w:val="30"/>
              </w:numPr>
              <w:suppressAutoHyphens/>
              <w:autoSpaceDN w:val="0"/>
              <w:spacing w:before="0" w:after="160" w:line="240" w:lineRule="auto"/>
              <w:contextualSpacing/>
              <w:jc w:val="both"/>
              <w:textAlignment w:val="baseline"/>
              <w:rPr>
                <w:rFonts w:ascii="Times New Roman" w:hAnsi="Times New Roman"/>
              </w:rPr>
            </w:pPr>
            <w:r w:rsidRPr="00741A3B">
              <w:rPr>
                <w:rFonts w:ascii="Times New Roman" w:hAnsi="Times New Roman"/>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3F651281" w14:textId="77777777" w:rsidR="00741A3B" w:rsidRPr="00741A3B" w:rsidRDefault="00741A3B" w:rsidP="00741A3B">
            <w:pPr>
              <w:widowControl w:val="0"/>
              <w:numPr>
                <w:ilvl w:val="0"/>
                <w:numId w:val="31"/>
              </w:numPr>
              <w:suppressAutoHyphens/>
              <w:autoSpaceDN w:val="0"/>
              <w:spacing w:before="0" w:after="160" w:line="240" w:lineRule="auto"/>
              <w:ind w:left="567" w:hanging="283"/>
              <w:contextualSpacing/>
              <w:jc w:val="both"/>
              <w:textAlignment w:val="baseline"/>
              <w:rPr>
                <w:rFonts w:ascii="Times New Roman" w:hAnsi="Times New Roman"/>
              </w:rPr>
            </w:pPr>
            <w:r w:rsidRPr="00741A3B">
              <w:rPr>
                <w:rFonts w:ascii="Times New Roman" w:hAnsi="Times New Roman"/>
              </w:rPr>
              <w:t xml:space="preserve">przedmiotem umowy są usługi, </w:t>
            </w:r>
          </w:p>
          <w:p w14:paraId="2383C3B8" w14:textId="77777777" w:rsidR="00741A3B" w:rsidRDefault="00741A3B" w:rsidP="00741A3B">
            <w:pPr>
              <w:widowControl w:val="0"/>
              <w:numPr>
                <w:ilvl w:val="0"/>
                <w:numId w:val="31"/>
              </w:numPr>
              <w:suppressAutoHyphens/>
              <w:autoSpaceDN w:val="0"/>
              <w:spacing w:before="0" w:after="0" w:line="240" w:lineRule="auto"/>
              <w:ind w:left="567" w:hanging="284"/>
              <w:jc w:val="both"/>
              <w:textAlignment w:val="baseline"/>
              <w:rPr>
                <w:rFonts w:ascii="Times New Roman" w:hAnsi="Times New Roman"/>
              </w:rPr>
            </w:pPr>
            <w:r w:rsidRPr="00741A3B">
              <w:rPr>
                <w:rFonts w:ascii="Times New Roman" w:hAnsi="Times New Roman"/>
              </w:rPr>
              <w:lastRenderedPageBreak/>
              <w:t xml:space="preserve">okres obowiązywania umowy przekracza 6 miesięcy. </w:t>
            </w:r>
          </w:p>
          <w:p w14:paraId="10F8300E" w14:textId="60E4D432" w:rsidR="00741A3B" w:rsidRPr="00741A3B" w:rsidRDefault="00741A3B" w:rsidP="00741A3B">
            <w:pPr>
              <w:widowControl w:val="0"/>
              <w:numPr>
                <w:ilvl w:val="1"/>
                <w:numId w:val="30"/>
              </w:numPr>
              <w:suppressAutoHyphens/>
              <w:autoSpaceDN w:val="0"/>
              <w:spacing w:before="0" w:after="0" w:line="240" w:lineRule="auto"/>
              <w:jc w:val="both"/>
              <w:textAlignment w:val="baseline"/>
              <w:rPr>
                <w:rFonts w:ascii="Times New Roman" w:hAnsi="Times New Roman"/>
              </w:rPr>
            </w:pPr>
            <w:r w:rsidRPr="00741A3B">
              <w:rPr>
                <w:rFonts w:ascii="Times New Roman" w:hAnsi="Times New Roman"/>
              </w:rPr>
              <w:t>W przypadku zmian, jeżeli z wnioskiem o dokonanie zmiany wysokości wynagrodzenia należnego Wykonawcy występuje Wykonawca, jest on zobowiązany dołączyć do wniosku pisemną opinię biegłego rewidenta o prawidłowości i rzetelności przedstawionych wyliczeń. Koszt wykonania opinii leży po stronie Wykonawcy. W przypadku, gdy opinia biegłego rewidenta potwierdzi wartość wpływu zmian na wzrost kosztu wykonania zamówienia, a Zamawiający uzna ją za zasadną, wynagrodzenie Wykonawcy ulegnie zmianie o wskazaną w opinii kwotę.</w:t>
            </w:r>
          </w:p>
          <w:p w14:paraId="1C584422" w14:textId="77777777" w:rsidR="00741A3B" w:rsidRPr="00741A3B" w:rsidRDefault="00741A3B" w:rsidP="00741A3B">
            <w:pPr>
              <w:tabs>
                <w:tab w:val="left" w:pos="-13499"/>
                <w:tab w:val="left" w:pos="-13146"/>
              </w:tabs>
              <w:suppressAutoHyphens/>
              <w:autoSpaceDN w:val="0"/>
              <w:spacing w:before="0" w:after="120" w:line="240" w:lineRule="auto"/>
              <w:ind w:left="142"/>
              <w:jc w:val="both"/>
              <w:textAlignment w:val="baseline"/>
              <w:rPr>
                <w:rFonts w:ascii="Times New Roman" w:eastAsia="Times New Roman" w:hAnsi="Times New Roman"/>
                <w:kern w:val="3"/>
                <w:lang w:eastAsia="zh-CN"/>
              </w:rPr>
            </w:pPr>
          </w:p>
          <w:p w14:paraId="67B321DB" w14:textId="77777777" w:rsidR="00741A3B" w:rsidRPr="00741A3B" w:rsidRDefault="00741A3B" w:rsidP="00741A3B">
            <w:pPr>
              <w:widowControl w:val="0"/>
              <w:overflowPunct w:val="0"/>
              <w:autoSpaceDE w:val="0"/>
              <w:autoSpaceDN w:val="0"/>
              <w:adjustRightInd w:val="0"/>
              <w:spacing w:before="0" w:after="0" w:line="240" w:lineRule="auto"/>
              <w:jc w:val="both"/>
              <w:textAlignment w:val="baseline"/>
              <w:rPr>
                <w:rFonts w:ascii="Times New Roman" w:eastAsia="Times New Roman" w:hAnsi="Times New Roman"/>
              </w:rPr>
            </w:pPr>
          </w:p>
        </w:tc>
      </w:tr>
      <w:tr w:rsidR="00121FD0" w:rsidRPr="00741A3B" w14:paraId="56C66696" w14:textId="77777777" w:rsidTr="00741A3B">
        <w:tc>
          <w:tcPr>
            <w:tcW w:w="3836" w:type="dxa"/>
          </w:tcPr>
          <w:p w14:paraId="05E26181" w14:textId="6345830E" w:rsidR="00121FD0" w:rsidRPr="00741A3B" w:rsidRDefault="00121FD0" w:rsidP="00EA3F16">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lastRenderedPageBreak/>
              <w:t>Kary umowne</w:t>
            </w:r>
          </w:p>
        </w:tc>
        <w:tc>
          <w:tcPr>
            <w:tcW w:w="4834" w:type="dxa"/>
          </w:tcPr>
          <w:p w14:paraId="2DFA7106" w14:textId="77777777" w:rsidR="00121FD0" w:rsidRPr="00741A3B" w:rsidRDefault="000532D6" w:rsidP="0031452D">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1.Wykonawca zobowiązany jest zapłacić Zamawiającemu karę umowną:</w:t>
            </w:r>
          </w:p>
          <w:p w14:paraId="3B17E1A3" w14:textId="71211865" w:rsidR="000532D6" w:rsidRPr="00741A3B" w:rsidRDefault="000532D6" w:rsidP="0031452D">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a) w wysokości 0,</w:t>
            </w:r>
            <w:r w:rsidR="00823B2D">
              <w:rPr>
                <w:rFonts w:ascii="Times New Roman" w:hAnsi="Times New Roman"/>
                <w:b w:val="0"/>
                <w:bCs w:val="0"/>
                <w:iCs/>
                <w:sz w:val="22"/>
                <w:szCs w:val="22"/>
                <w:lang w:val="pl-PL"/>
              </w:rPr>
              <w:t>0</w:t>
            </w:r>
            <w:r w:rsidR="00954992">
              <w:rPr>
                <w:rFonts w:ascii="Times New Roman" w:hAnsi="Times New Roman"/>
                <w:b w:val="0"/>
                <w:bCs w:val="0"/>
                <w:iCs/>
                <w:sz w:val="22"/>
                <w:szCs w:val="22"/>
                <w:lang w:val="pl-PL"/>
              </w:rPr>
              <w:t>2</w:t>
            </w:r>
            <w:r w:rsidRPr="00741A3B">
              <w:rPr>
                <w:rFonts w:ascii="Times New Roman" w:hAnsi="Times New Roman"/>
                <w:b w:val="0"/>
                <w:bCs w:val="0"/>
                <w:iCs/>
                <w:sz w:val="22"/>
                <w:szCs w:val="22"/>
                <w:lang w:val="pl-PL"/>
              </w:rPr>
              <w:t xml:space="preserve">% łącznej ceny </w:t>
            </w:r>
            <w:r w:rsidR="00954992">
              <w:rPr>
                <w:rFonts w:ascii="Times New Roman" w:hAnsi="Times New Roman"/>
                <w:b w:val="0"/>
                <w:bCs w:val="0"/>
                <w:iCs/>
                <w:sz w:val="22"/>
                <w:szCs w:val="22"/>
                <w:lang w:val="pl-PL"/>
              </w:rPr>
              <w:t>netto</w:t>
            </w:r>
            <w:r w:rsidRPr="00741A3B">
              <w:rPr>
                <w:rFonts w:ascii="Times New Roman" w:hAnsi="Times New Roman"/>
                <w:b w:val="0"/>
                <w:bCs w:val="0"/>
                <w:iCs/>
                <w:sz w:val="22"/>
                <w:szCs w:val="22"/>
                <w:lang w:val="pl-PL"/>
              </w:rPr>
              <w:t xml:space="preserve"> umowy za każdy rozpoczęty dzień zwłoki w dostawie Przedmiotu </w:t>
            </w:r>
            <w:r w:rsidR="000E757F">
              <w:rPr>
                <w:rFonts w:ascii="Times New Roman" w:hAnsi="Times New Roman"/>
                <w:b w:val="0"/>
                <w:bCs w:val="0"/>
                <w:iCs/>
                <w:sz w:val="22"/>
                <w:szCs w:val="22"/>
                <w:lang w:val="pl-PL"/>
              </w:rPr>
              <w:t>umowy</w:t>
            </w:r>
            <w:r w:rsidRPr="00741A3B">
              <w:rPr>
                <w:rFonts w:ascii="Times New Roman" w:hAnsi="Times New Roman"/>
                <w:b w:val="0"/>
                <w:bCs w:val="0"/>
                <w:iCs/>
                <w:sz w:val="22"/>
                <w:szCs w:val="22"/>
                <w:lang w:val="pl-PL"/>
              </w:rPr>
              <w:t xml:space="preserve"> </w:t>
            </w:r>
          </w:p>
          <w:p w14:paraId="175F51E6" w14:textId="50D09F2A" w:rsidR="000532D6" w:rsidRPr="00741A3B" w:rsidRDefault="000532D6" w:rsidP="0031452D">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b) w wysokości 0,15%  łącznej ceny </w:t>
            </w:r>
            <w:r w:rsidR="00954992">
              <w:rPr>
                <w:rFonts w:ascii="Times New Roman" w:hAnsi="Times New Roman"/>
                <w:b w:val="0"/>
                <w:bCs w:val="0"/>
                <w:iCs/>
                <w:sz w:val="22"/>
                <w:szCs w:val="22"/>
                <w:lang w:val="pl-PL"/>
              </w:rPr>
              <w:t>netto</w:t>
            </w:r>
            <w:r w:rsidRPr="00741A3B">
              <w:rPr>
                <w:rFonts w:ascii="Times New Roman" w:hAnsi="Times New Roman"/>
                <w:b w:val="0"/>
                <w:bCs w:val="0"/>
                <w:iCs/>
                <w:sz w:val="22"/>
                <w:szCs w:val="22"/>
                <w:lang w:val="pl-PL"/>
              </w:rPr>
              <w:t xml:space="preserve"> umowy w przypadku zwłoki  w usunięciu wad, za każdy rozpoczęty dzień zwłoki liczony od dnia w którym wada miała być usunięta.</w:t>
            </w:r>
          </w:p>
          <w:p w14:paraId="2ADD48E1" w14:textId="2F3AB6D1" w:rsidR="004A725D" w:rsidRDefault="000532D6" w:rsidP="0031452D">
            <w:pPr>
              <w:pStyle w:val="Tytu"/>
              <w:jc w:val="left"/>
              <w:rPr>
                <w:rFonts w:ascii="Times New Roman" w:hAnsi="Times New Roman"/>
                <w:b w:val="0"/>
                <w:bCs w:val="0"/>
                <w:iCs/>
                <w:sz w:val="22"/>
                <w:szCs w:val="22"/>
                <w:lang w:val="pl-PL"/>
              </w:rPr>
            </w:pPr>
            <w:r w:rsidRPr="00741A3B">
              <w:rPr>
                <w:rFonts w:ascii="Times New Roman" w:hAnsi="Times New Roman"/>
                <w:b w:val="0"/>
                <w:bCs w:val="0"/>
                <w:iCs/>
                <w:sz w:val="22"/>
                <w:szCs w:val="22"/>
                <w:lang w:val="pl-PL"/>
              </w:rPr>
              <w:t xml:space="preserve">2. </w:t>
            </w:r>
            <w:r w:rsidR="008F2F16" w:rsidRPr="008F2F16">
              <w:rPr>
                <w:rFonts w:ascii="Times New Roman" w:hAnsi="Times New Roman"/>
                <w:b w:val="0"/>
                <w:bCs w:val="0"/>
                <w:iCs/>
                <w:sz w:val="22"/>
                <w:szCs w:val="22"/>
                <w:lang w:val="pl-PL"/>
              </w:rPr>
              <w:t>Za brak zapłaty lub nieterminową zapłatę wynagrodzenia należnego podwykonawcom lub dalszym podwykonawcom z tytułu zmiany wysokości wynagrodzenia o</w:t>
            </w:r>
            <w:r w:rsidR="008F2F16">
              <w:rPr>
                <w:rFonts w:ascii="Times New Roman" w:hAnsi="Times New Roman"/>
                <w:b w:val="0"/>
                <w:bCs w:val="0"/>
                <w:iCs/>
                <w:sz w:val="22"/>
                <w:szCs w:val="22"/>
                <w:lang w:val="pl-PL"/>
              </w:rPr>
              <w:t xml:space="preserve">kreślonej w ust. 1.3. </w:t>
            </w:r>
            <w:r w:rsidR="000E757F">
              <w:rPr>
                <w:rFonts w:ascii="Times New Roman" w:hAnsi="Times New Roman"/>
                <w:b w:val="0"/>
                <w:bCs w:val="0"/>
                <w:iCs/>
                <w:sz w:val="22"/>
                <w:szCs w:val="22"/>
                <w:lang w:val="pl-PL"/>
              </w:rPr>
              <w:t xml:space="preserve">           </w:t>
            </w:r>
            <w:r w:rsidR="008F2F16">
              <w:rPr>
                <w:rFonts w:ascii="Times New Roman" w:hAnsi="Times New Roman"/>
                <w:b w:val="0"/>
                <w:bCs w:val="0"/>
                <w:iCs/>
                <w:sz w:val="22"/>
                <w:szCs w:val="22"/>
                <w:lang w:val="pl-PL"/>
              </w:rPr>
              <w:t xml:space="preserve">w </w:t>
            </w:r>
            <w:r w:rsidR="008F2F16" w:rsidRPr="008F2F16">
              <w:rPr>
                <w:rFonts w:ascii="Times New Roman" w:hAnsi="Times New Roman"/>
                <w:b w:val="0"/>
                <w:bCs w:val="0"/>
                <w:iCs/>
                <w:sz w:val="22"/>
                <w:szCs w:val="22"/>
                <w:lang w:val="pl-PL"/>
              </w:rPr>
              <w:t xml:space="preserve">wysokości </w:t>
            </w:r>
            <w:r w:rsidR="00954992">
              <w:rPr>
                <w:rFonts w:ascii="Times New Roman" w:hAnsi="Times New Roman"/>
                <w:b w:val="0"/>
                <w:bCs w:val="0"/>
                <w:iCs/>
                <w:sz w:val="22"/>
                <w:szCs w:val="22"/>
                <w:lang w:val="pl-PL"/>
              </w:rPr>
              <w:t>1</w:t>
            </w:r>
            <w:r w:rsidR="008F2F16" w:rsidRPr="008F2F16">
              <w:rPr>
                <w:rFonts w:ascii="Times New Roman" w:hAnsi="Times New Roman"/>
                <w:b w:val="0"/>
                <w:bCs w:val="0"/>
                <w:iCs/>
                <w:sz w:val="22"/>
                <w:szCs w:val="22"/>
                <w:lang w:val="pl-PL"/>
              </w:rPr>
              <w:t>000,00 zł za każdy stwierdzony  przypadek.</w:t>
            </w:r>
          </w:p>
          <w:p w14:paraId="2F200156" w14:textId="77777777" w:rsidR="000532D6" w:rsidRDefault="004A725D" w:rsidP="0031452D">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 xml:space="preserve">3. </w:t>
            </w:r>
            <w:r w:rsidR="000532D6" w:rsidRPr="00741A3B">
              <w:rPr>
                <w:rFonts w:ascii="Times New Roman" w:hAnsi="Times New Roman"/>
                <w:b w:val="0"/>
                <w:bCs w:val="0"/>
                <w:iCs/>
                <w:sz w:val="22"/>
                <w:szCs w:val="22"/>
                <w:lang w:val="pl-PL"/>
              </w:rPr>
              <w:t xml:space="preserve">Odpowiedzialność Wykonawcy z tytułu kar umownych ograniczona jest do </w:t>
            </w:r>
            <w:r w:rsidR="000E757F">
              <w:rPr>
                <w:rFonts w:ascii="Times New Roman" w:hAnsi="Times New Roman"/>
                <w:b w:val="0"/>
                <w:bCs w:val="0"/>
                <w:iCs/>
                <w:sz w:val="22"/>
                <w:szCs w:val="22"/>
                <w:lang w:val="pl-PL"/>
              </w:rPr>
              <w:t>1</w:t>
            </w:r>
            <w:r w:rsidR="00954992">
              <w:rPr>
                <w:rFonts w:ascii="Times New Roman" w:hAnsi="Times New Roman"/>
                <w:b w:val="0"/>
                <w:bCs w:val="0"/>
                <w:iCs/>
                <w:sz w:val="22"/>
                <w:szCs w:val="22"/>
                <w:lang w:val="pl-PL"/>
              </w:rPr>
              <w:t>0</w:t>
            </w:r>
            <w:r w:rsidR="000532D6" w:rsidRPr="00741A3B">
              <w:rPr>
                <w:rFonts w:ascii="Times New Roman" w:hAnsi="Times New Roman"/>
                <w:b w:val="0"/>
                <w:bCs w:val="0"/>
                <w:iCs/>
                <w:sz w:val="22"/>
                <w:szCs w:val="22"/>
                <w:lang w:val="pl-PL"/>
              </w:rPr>
              <w:t xml:space="preserve"> % łącznej ceny </w:t>
            </w:r>
            <w:r w:rsidR="00954992">
              <w:rPr>
                <w:rFonts w:ascii="Times New Roman" w:hAnsi="Times New Roman"/>
                <w:b w:val="0"/>
                <w:bCs w:val="0"/>
                <w:iCs/>
                <w:sz w:val="22"/>
                <w:szCs w:val="22"/>
                <w:lang w:val="pl-PL"/>
              </w:rPr>
              <w:t>nett</w:t>
            </w:r>
            <w:r w:rsidR="000532D6" w:rsidRPr="00741A3B">
              <w:rPr>
                <w:rFonts w:ascii="Times New Roman" w:hAnsi="Times New Roman"/>
                <w:b w:val="0"/>
                <w:bCs w:val="0"/>
                <w:iCs/>
                <w:sz w:val="22"/>
                <w:szCs w:val="22"/>
                <w:lang w:val="pl-PL"/>
              </w:rPr>
              <w:t>o umowy.</w:t>
            </w:r>
          </w:p>
          <w:p w14:paraId="58C348A2" w14:textId="49D94973" w:rsidR="005B601D" w:rsidRPr="00741A3B" w:rsidRDefault="005B601D" w:rsidP="0031452D">
            <w:pPr>
              <w:pStyle w:val="Tytu"/>
              <w:jc w:val="left"/>
              <w:rPr>
                <w:rFonts w:ascii="Times New Roman" w:hAnsi="Times New Roman"/>
                <w:b w:val="0"/>
                <w:bCs w:val="0"/>
                <w:iCs/>
                <w:sz w:val="22"/>
                <w:szCs w:val="22"/>
                <w:lang w:val="pl-PL"/>
              </w:rPr>
            </w:pPr>
            <w:r>
              <w:rPr>
                <w:rFonts w:ascii="Times New Roman" w:hAnsi="Times New Roman"/>
                <w:b w:val="0"/>
                <w:bCs w:val="0"/>
                <w:iCs/>
                <w:sz w:val="22"/>
                <w:szCs w:val="22"/>
                <w:lang w:val="pl-PL"/>
              </w:rPr>
              <w:t xml:space="preserve">4. </w:t>
            </w:r>
            <w:r w:rsidRPr="005B601D">
              <w:rPr>
                <w:rFonts w:ascii="Times New Roman" w:hAnsi="Times New Roman"/>
                <w:b w:val="0"/>
                <w:bCs w:val="0"/>
                <w:iCs/>
                <w:sz w:val="22"/>
                <w:szCs w:val="22"/>
                <w:lang w:val="pl-PL"/>
              </w:rPr>
              <w:t>W przypadku opóźnienia Zamawiającego w zapłacie czynszu leasingowego lub innych należności wynikających z Umowy, Wykonawca jest uprawniony do naliczenia kary umownej w wysokości 0,02% wartości netto wymagalnej, a niezapłaconej w terminie płatności za każdy rozpoczęty dzień opóźnienia, licząc od dnia następnego po upływie terminu płatności do dnia zapłaty.</w:t>
            </w:r>
          </w:p>
        </w:tc>
      </w:tr>
    </w:tbl>
    <w:p w14:paraId="5F956D0E" w14:textId="77777777" w:rsidR="0004202F" w:rsidRPr="00741A3B" w:rsidRDefault="0004202F" w:rsidP="0004202F">
      <w:pPr>
        <w:pStyle w:val="Tytu"/>
        <w:jc w:val="left"/>
        <w:rPr>
          <w:rFonts w:ascii="Times New Roman" w:hAnsi="Times New Roman"/>
          <w:b w:val="0"/>
          <w:bCs w:val="0"/>
          <w:iCs/>
          <w:sz w:val="22"/>
          <w:szCs w:val="22"/>
        </w:rPr>
      </w:pPr>
    </w:p>
    <w:p w14:paraId="02858AF4" w14:textId="77777777" w:rsidR="003F3751" w:rsidRPr="00741A3B" w:rsidRDefault="003F3751" w:rsidP="00ED65F8">
      <w:pPr>
        <w:rPr>
          <w:rFonts w:ascii="Times New Roman" w:hAnsi="Times New Roman"/>
        </w:rPr>
      </w:pPr>
    </w:p>
    <w:sectPr w:rsidR="003F3751" w:rsidRPr="00741A3B" w:rsidSect="00D00F1C">
      <w:footerReference w:type="default" r:id="rId7"/>
      <w:headerReference w:type="first" r:id="rId8"/>
      <w:footerReference w:type="first" r:id="rId9"/>
      <w:pgSz w:w="11906" w:h="16838"/>
      <w:pgMar w:top="1418" w:right="1416" w:bottom="1418" w:left="1418" w:header="426" w:footer="2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4795" w14:textId="77777777" w:rsidR="00676E80" w:rsidRDefault="00676E80" w:rsidP="004E1FC6">
      <w:pPr>
        <w:spacing w:after="0" w:line="240" w:lineRule="auto"/>
      </w:pPr>
      <w:r>
        <w:separator/>
      </w:r>
    </w:p>
  </w:endnote>
  <w:endnote w:type="continuationSeparator" w:id="0">
    <w:p w14:paraId="35C72B9E" w14:textId="77777777" w:rsidR="00676E80" w:rsidRDefault="00676E80" w:rsidP="004E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440841"/>
      <w:docPartObj>
        <w:docPartGallery w:val="Page Numbers (Bottom of Page)"/>
        <w:docPartUnique/>
      </w:docPartObj>
    </w:sdtPr>
    <w:sdtEndPr/>
    <w:sdtContent>
      <w:p w14:paraId="435F4209" w14:textId="2F1299A0" w:rsidR="000532D6" w:rsidRDefault="000532D6">
        <w:pPr>
          <w:pStyle w:val="Stopka"/>
          <w:jc w:val="right"/>
        </w:pPr>
        <w:r>
          <w:fldChar w:fldCharType="begin"/>
        </w:r>
        <w:r>
          <w:instrText>PAGE   \* MERGEFORMAT</w:instrText>
        </w:r>
        <w:r>
          <w:fldChar w:fldCharType="separate"/>
        </w:r>
        <w:r>
          <w:t>2</w:t>
        </w:r>
        <w:r>
          <w:fldChar w:fldCharType="end"/>
        </w:r>
      </w:p>
    </w:sdtContent>
  </w:sdt>
  <w:p w14:paraId="3465E06B" w14:textId="77777777" w:rsidR="000532D6" w:rsidRDefault="000532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D18A" w14:textId="77777777" w:rsidR="005F61F4" w:rsidRDefault="005F61F4">
    <w:pPr>
      <w:pStyle w:val="Stopk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CFA6" w14:textId="77777777" w:rsidR="00676E80" w:rsidRDefault="00676E80" w:rsidP="004E1FC6">
      <w:pPr>
        <w:spacing w:after="0" w:line="240" w:lineRule="auto"/>
      </w:pPr>
      <w:r>
        <w:separator/>
      </w:r>
    </w:p>
  </w:footnote>
  <w:footnote w:type="continuationSeparator" w:id="0">
    <w:p w14:paraId="423A923C" w14:textId="77777777" w:rsidR="00676E80" w:rsidRDefault="00676E80" w:rsidP="004E1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393F" w14:textId="77777777" w:rsidR="0031452D" w:rsidRPr="0031452D" w:rsidRDefault="0031452D" w:rsidP="0031452D">
    <w:pPr>
      <w:widowControl w:val="0"/>
      <w:tabs>
        <w:tab w:val="left" w:pos="284"/>
        <w:tab w:val="left" w:pos="9280"/>
      </w:tabs>
      <w:suppressAutoHyphens/>
      <w:spacing w:before="0" w:after="0" w:line="240" w:lineRule="auto"/>
      <w:jc w:val="right"/>
      <w:rPr>
        <w:rFonts w:ascii="Times New Roman" w:eastAsia="Times New Roman" w:hAnsi="Times New Roman"/>
        <w:b/>
        <w:bCs/>
        <w:color w:val="00000A"/>
        <w:sz w:val="24"/>
        <w:szCs w:val="24"/>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31ED"/>
    <w:multiLevelType w:val="multilevel"/>
    <w:tmpl w:val="227E900E"/>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 w15:restartNumberingAfterBreak="0">
    <w:nsid w:val="05E253AC"/>
    <w:multiLevelType w:val="hybridMultilevel"/>
    <w:tmpl w:val="68F4B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46157"/>
    <w:multiLevelType w:val="hybridMultilevel"/>
    <w:tmpl w:val="BED21842"/>
    <w:lvl w:ilvl="0" w:tplc="3842A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836C1"/>
    <w:multiLevelType w:val="multilevel"/>
    <w:tmpl w:val="A83A54BE"/>
    <w:lvl w:ilvl="0">
      <w:start w:val="1"/>
      <w:numFmt w:val="decimal"/>
      <w:lvlText w:val="%1)"/>
      <w:lvlJc w:val="left"/>
      <w:pPr>
        <w:ind w:left="1004"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40C473A"/>
    <w:multiLevelType w:val="multilevel"/>
    <w:tmpl w:val="8C9CD6AC"/>
    <w:styleLink w:val="WWNum15"/>
    <w:lvl w:ilvl="0">
      <w:start w:val="1"/>
      <w:numFmt w:val="decimal"/>
      <w:lvlText w:val="%1."/>
      <w:lvlJc w:val="left"/>
      <w:pPr>
        <w:ind w:left="720" w:hanging="360"/>
      </w:pPr>
      <w:rPr>
        <w:b/>
        <w:i w:val="0"/>
      </w:rPr>
    </w:lvl>
    <w:lvl w:ilvl="1">
      <w:start w:val="1"/>
      <w:numFmt w:val="decimal"/>
      <w:lvlText w:val="%1.%2."/>
      <w:lvlJc w:val="left"/>
      <w:pPr>
        <w:ind w:left="360" w:hanging="360"/>
      </w:pPr>
      <w:rPr>
        <w:rFonts w:ascii="Verdana" w:hAnsi="Verdana"/>
        <w:sz w:val="20"/>
        <w:szCs w:val="20"/>
      </w:rPr>
    </w:lvl>
    <w:lvl w:ilvl="2">
      <w:start w:val="1"/>
      <w:numFmt w:val="decimal"/>
      <w:lvlText w:val="%1.%2.%3."/>
      <w:lvlJc w:val="left"/>
      <w:pPr>
        <w:ind w:left="785"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43018DC"/>
    <w:multiLevelType w:val="multilevel"/>
    <w:tmpl w:val="B6F4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C33D1"/>
    <w:multiLevelType w:val="hybridMultilevel"/>
    <w:tmpl w:val="47FACFEA"/>
    <w:lvl w:ilvl="0" w:tplc="A1AA95B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095460"/>
    <w:multiLevelType w:val="hybridMultilevel"/>
    <w:tmpl w:val="C6983AE0"/>
    <w:lvl w:ilvl="0" w:tplc="79F4280C">
      <w:start w:val="1"/>
      <w:numFmt w:val="decimal"/>
      <w:lvlText w:val="%1)"/>
      <w:lvlJc w:val="left"/>
      <w:pPr>
        <w:ind w:left="360" w:hanging="360"/>
      </w:pPr>
      <w:rPr>
        <w:rFonts w:ascii="Calibri" w:hAnsi="Calibri"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F66A6A"/>
    <w:multiLevelType w:val="multilevel"/>
    <w:tmpl w:val="7AB053F2"/>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DEB6E29"/>
    <w:multiLevelType w:val="hybridMultilevel"/>
    <w:tmpl w:val="BA062B6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16D0097"/>
    <w:multiLevelType w:val="hybridMultilevel"/>
    <w:tmpl w:val="35EA9FA6"/>
    <w:lvl w:ilvl="0" w:tplc="0415000F">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B20310"/>
    <w:multiLevelType w:val="multilevel"/>
    <w:tmpl w:val="7AB053F2"/>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B4F23D1"/>
    <w:multiLevelType w:val="hybridMultilevel"/>
    <w:tmpl w:val="F6D86CBA"/>
    <w:lvl w:ilvl="0" w:tplc="A13E56A4">
      <w:start w:val="8"/>
      <w:numFmt w:val="decimal"/>
      <w:lvlText w:val="%1."/>
      <w:lvlJc w:val="left"/>
      <w:pPr>
        <w:ind w:left="502"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7676C7"/>
    <w:multiLevelType w:val="hybridMultilevel"/>
    <w:tmpl w:val="01E2AA5A"/>
    <w:lvl w:ilvl="0" w:tplc="81C2520C">
      <w:start w:val="4"/>
      <w:numFmt w:val="bullet"/>
      <w:lvlText w:val="•"/>
      <w:lvlJc w:val="left"/>
      <w:pPr>
        <w:ind w:left="555" w:hanging="555"/>
      </w:pPr>
      <w:rPr>
        <w:rFonts w:ascii="Calibri" w:eastAsia="Times New Roman" w:hAnsi="Calibri"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DC347E1"/>
    <w:multiLevelType w:val="multilevel"/>
    <w:tmpl w:val="C158E3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E37A3D"/>
    <w:multiLevelType w:val="multilevel"/>
    <w:tmpl w:val="7AB053F2"/>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0803D5"/>
    <w:multiLevelType w:val="hybridMultilevel"/>
    <w:tmpl w:val="4CA245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51C0023"/>
    <w:multiLevelType w:val="hybridMultilevel"/>
    <w:tmpl w:val="62BC2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1A5961"/>
    <w:multiLevelType w:val="hybridMultilevel"/>
    <w:tmpl w:val="438CCF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E5B0F13"/>
    <w:multiLevelType w:val="hybridMultilevel"/>
    <w:tmpl w:val="F25438BA"/>
    <w:lvl w:ilvl="0" w:tplc="A1AA95B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E06008"/>
    <w:multiLevelType w:val="multilevel"/>
    <w:tmpl w:val="7AB053F2"/>
    <w:lvl w:ilvl="0">
      <w:start w:val="1"/>
      <w:numFmt w:val="decimal"/>
      <w:lvlText w:val="%1."/>
      <w:lvlJc w:val="left"/>
      <w:pPr>
        <w:tabs>
          <w:tab w:val="num" w:pos="1080"/>
        </w:tabs>
        <w:ind w:left="1080" w:hanging="360"/>
      </w:pPr>
      <w:rPr>
        <w:rFonts w:hint="default"/>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63563305"/>
    <w:multiLevelType w:val="hybridMultilevel"/>
    <w:tmpl w:val="14E4D458"/>
    <w:lvl w:ilvl="0" w:tplc="81C2520C">
      <w:start w:val="4"/>
      <w:numFmt w:val="bullet"/>
      <w:lvlText w:val="•"/>
      <w:lvlJc w:val="left"/>
      <w:pPr>
        <w:ind w:left="915" w:hanging="555"/>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8FE1EDF"/>
    <w:multiLevelType w:val="hybridMultilevel"/>
    <w:tmpl w:val="9B1AE4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CD48DA"/>
    <w:multiLevelType w:val="multilevel"/>
    <w:tmpl w:val="3C26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034022"/>
    <w:multiLevelType w:val="multilevel"/>
    <w:tmpl w:val="7AB053F2"/>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144101E"/>
    <w:multiLevelType w:val="hybridMultilevel"/>
    <w:tmpl w:val="8F1EE330"/>
    <w:lvl w:ilvl="0" w:tplc="4C2CB060">
      <w:start w:val="14"/>
      <w:numFmt w:val="decimal"/>
      <w:lvlText w:val="%1."/>
      <w:lvlJc w:val="left"/>
      <w:pPr>
        <w:ind w:left="643" w:hanging="359"/>
      </w:pPr>
      <w:rPr>
        <w:rFonts w:ascii="Times New Roman" w:eastAsia="Times New Roman" w:hAnsi="Times New Roman" w:cs="Times New Roman" w:hint="default"/>
        <w:w w:val="100"/>
        <w:sz w:val="22"/>
        <w:szCs w:val="22"/>
      </w:rPr>
    </w:lvl>
    <w:lvl w:ilvl="1" w:tplc="55BEDFF6">
      <w:start w:val="1"/>
      <w:numFmt w:val="lowerLetter"/>
      <w:lvlText w:val="%2."/>
      <w:lvlJc w:val="left"/>
      <w:pPr>
        <w:ind w:left="786"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EC3270"/>
    <w:multiLevelType w:val="multilevel"/>
    <w:tmpl w:val="3F62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D37D57"/>
    <w:multiLevelType w:val="hybridMultilevel"/>
    <w:tmpl w:val="727204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8F94438"/>
    <w:multiLevelType w:val="hybridMultilevel"/>
    <w:tmpl w:val="98C68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94E0792"/>
    <w:multiLevelType w:val="hybridMultilevel"/>
    <w:tmpl w:val="2A30F9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BA112FE"/>
    <w:multiLevelType w:val="hybridMultilevel"/>
    <w:tmpl w:val="2A30F9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4875993">
    <w:abstractNumId w:val="18"/>
  </w:num>
  <w:num w:numId="2" w16cid:durableId="1781560144">
    <w:abstractNumId w:val="17"/>
  </w:num>
  <w:num w:numId="3" w16cid:durableId="247228266">
    <w:abstractNumId w:val="28"/>
  </w:num>
  <w:num w:numId="4" w16cid:durableId="202640969">
    <w:abstractNumId w:val="16"/>
  </w:num>
  <w:num w:numId="5" w16cid:durableId="681665454">
    <w:abstractNumId w:val="19"/>
  </w:num>
  <w:num w:numId="6" w16cid:durableId="1376928272">
    <w:abstractNumId w:val="6"/>
  </w:num>
  <w:num w:numId="7" w16cid:durableId="837041819">
    <w:abstractNumId w:val="26"/>
  </w:num>
  <w:num w:numId="8" w16cid:durableId="2127656237">
    <w:abstractNumId w:val="0"/>
  </w:num>
  <w:num w:numId="9" w16cid:durableId="591821638">
    <w:abstractNumId w:val="24"/>
  </w:num>
  <w:num w:numId="10" w16cid:durableId="1987008868">
    <w:abstractNumId w:val="14"/>
  </w:num>
  <w:num w:numId="11" w16cid:durableId="464930429">
    <w:abstractNumId w:val="23"/>
  </w:num>
  <w:num w:numId="12" w16cid:durableId="1935819549">
    <w:abstractNumId w:val="5"/>
  </w:num>
  <w:num w:numId="13" w16cid:durableId="1883129132">
    <w:abstractNumId w:val="1"/>
  </w:num>
  <w:num w:numId="14" w16cid:durableId="1705446200">
    <w:abstractNumId w:val="8"/>
  </w:num>
  <w:num w:numId="15" w16cid:durableId="394668502">
    <w:abstractNumId w:val="20"/>
  </w:num>
  <w:num w:numId="16" w16cid:durableId="1029188296">
    <w:abstractNumId w:val="11"/>
  </w:num>
  <w:num w:numId="17" w16cid:durableId="2098942587">
    <w:abstractNumId w:val="7"/>
  </w:num>
  <w:num w:numId="18" w16cid:durableId="2033337835">
    <w:abstractNumId w:val="29"/>
  </w:num>
  <w:num w:numId="19" w16cid:durableId="364601336">
    <w:abstractNumId w:val="2"/>
  </w:num>
  <w:num w:numId="20" w16cid:durableId="1963342578">
    <w:abstractNumId w:val="30"/>
  </w:num>
  <w:num w:numId="21" w16cid:durableId="295379146">
    <w:abstractNumId w:val="22"/>
  </w:num>
  <w:num w:numId="22" w16cid:durableId="217669942">
    <w:abstractNumId w:val="9"/>
  </w:num>
  <w:num w:numId="23" w16cid:durableId="537812524">
    <w:abstractNumId w:val="27"/>
  </w:num>
  <w:num w:numId="24" w16cid:durableId="155390007">
    <w:abstractNumId w:val="21"/>
  </w:num>
  <w:num w:numId="25" w16cid:durableId="1024868574">
    <w:abstractNumId w:val="15"/>
  </w:num>
  <w:num w:numId="26" w16cid:durableId="954100996">
    <w:abstractNumId w:val="13"/>
  </w:num>
  <w:num w:numId="27" w16cid:durableId="1661107623">
    <w:abstractNumId w:val="12"/>
  </w:num>
  <w:num w:numId="28" w16cid:durableId="289211080">
    <w:abstractNumId w:val="25"/>
  </w:num>
  <w:num w:numId="29" w16cid:durableId="54358514">
    <w:abstractNumId w:val="10"/>
  </w:num>
  <w:num w:numId="30" w16cid:durableId="587733499">
    <w:abstractNumId w:val="4"/>
  </w:num>
  <w:num w:numId="31" w16cid:durableId="808741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960"/>
    <w:rsid w:val="0003508A"/>
    <w:rsid w:val="00036428"/>
    <w:rsid w:val="00041207"/>
    <w:rsid w:val="0004202F"/>
    <w:rsid w:val="00052D14"/>
    <w:rsid w:val="000532D6"/>
    <w:rsid w:val="000557BD"/>
    <w:rsid w:val="00055D98"/>
    <w:rsid w:val="00056EFF"/>
    <w:rsid w:val="00081D99"/>
    <w:rsid w:val="00084AB7"/>
    <w:rsid w:val="00092A96"/>
    <w:rsid w:val="000B5B73"/>
    <w:rsid w:val="000E390A"/>
    <w:rsid w:val="000E7049"/>
    <w:rsid w:val="000E757F"/>
    <w:rsid w:val="00121FD0"/>
    <w:rsid w:val="001333E9"/>
    <w:rsid w:val="00134575"/>
    <w:rsid w:val="001440F0"/>
    <w:rsid w:val="00147F09"/>
    <w:rsid w:val="00152996"/>
    <w:rsid w:val="001705B9"/>
    <w:rsid w:val="00180943"/>
    <w:rsid w:val="001904ED"/>
    <w:rsid w:val="001A1ADE"/>
    <w:rsid w:val="001A7E2F"/>
    <w:rsid w:val="001B6F49"/>
    <w:rsid w:val="001C67C9"/>
    <w:rsid w:val="001E0259"/>
    <w:rsid w:val="00207471"/>
    <w:rsid w:val="00226BFF"/>
    <w:rsid w:val="00256402"/>
    <w:rsid w:val="00275BC7"/>
    <w:rsid w:val="002A1D72"/>
    <w:rsid w:val="002A3CFE"/>
    <w:rsid w:val="002D03D4"/>
    <w:rsid w:val="002E4578"/>
    <w:rsid w:val="00300A4E"/>
    <w:rsid w:val="00306528"/>
    <w:rsid w:val="0031125D"/>
    <w:rsid w:val="0031452D"/>
    <w:rsid w:val="00330574"/>
    <w:rsid w:val="00335F0A"/>
    <w:rsid w:val="003512A0"/>
    <w:rsid w:val="00354AC5"/>
    <w:rsid w:val="00357801"/>
    <w:rsid w:val="00364017"/>
    <w:rsid w:val="00386B6F"/>
    <w:rsid w:val="003955DB"/>
    <w:rsid w:val="003A0986"/>
    <w:rsid w:val="003F3751"/>
    <w:rsid w:val="003F652F"/>
    <w:rsid w:val="00411A4F"/>
    <w:rsid w:val="0044312B"/>
    <w:rsid w:val="004467DB"/>
    <w:rsid w:val="00457ED9"/>
    <w:rsid w:val="00463D56"/>
    <w:rsid w:val="00466E49"/>
    <w:rsid w:val="004821D7"/>
    <w:rsid w:val="00491450"/>
    <w:rsid w:val="004A725D"/>
    <w:rsid w:val="004B710D"/>
    <w:rsid w:val="004E0940"/>
    <w:rsid w:val="004E1FC6"/>
    <w:rsid w:val="004E7425"/>
    <w:rsid w:val="004F0CBF"/>
    <w:rsid w:val="004F50E7"/>
    <w:rsid w:val="00503B86"/>
    <w:rsid w:val="00510A73"/>
    <w:rsid w:val="00544FCA"/>
    <w:rsid w:val="00557DE9"/>
    <w:rsid w:val="00561EAD"/>
    <w:rsid w:val="00570537"/>
    <w:rsid w:val="0057580D"/>
    <w:rsid w:val="005777F5"/>
    <w:rsid w:val="0059029A"/>
    <w:rsid w:val="00595E3E"/>
    <w:rsid w:val="005B601D"/>
    <w:rsid w:val="005B7F28"/>
    <w:rsid w:val="005D1108"/>
    <w:rsid w:val="005F5202"/>
    <w:rsid w:val="005F61F4"/>
    <w:rsid w:val="00603DD6"/>
    <w:rsid w:val="00624626"/>
    <w:rsid w:val="0064277E"/>
    <w:rsid w:val="00647161"/>
    <w:rsid w:val="00667C94"/>
    <w:rsid w:val="00676E80"/>
    <w:rsid w:val="00680B44"/>
    <w:rsid w:val="00684E64"/>
    <w:rsid w:val="00697391"/>
    <w:rsid w:val="006A72EF"/>
    <w:rsid w:val="006D1480"/>
    <w:rsid w:val="006D5E79"/>
    <w:rsid w:val="006F3501"/>
    <w:rsid w:val="00703B4A"/>
    <w:rsid w:val="00705DE9"/>
    <w:rsid w:val="00707346"/>
    <w:rsid w:val="00727BD9"/>
    <w:rsid w:val="007406CC"/>
    <w:rsid w:val="00741A3B"/>
    <w:rsid w:val="00743344"/>
    <w:rsid w:val="00782F3B"/>
    <w:rsid w:val="00792CE0"/>
    <w:rsid w:val="00793FB8"/>
    <w:rsid w:val="007A428F"/>
    <w:rsid w:val="007B44F0"/>
    <w:rsid w:val="007B733B"/>
    <w:rsid w:val="007E0D1D"/>
    <w:rsid w:val="007E2B08"/>
    <w:rsid w:val="008139F1"/>
    <w:rsid w:val="00815392"/>
    <w:rsid w:val="00823B2D"/>
    <w:rsid w:val="00826965"/>
    <w:rsid w:val="00890A3B"/>
    <w:rsid w:val="008A2B33"/>
    <w:rsid w:val="008A6D0F"/>
    <w:rsid w:val="008A7BF5"/>
    <w:rsid w:val="008B1D23"/>
    <w:rsid w:val="008D28A9"/>
    <w:rsid w:val="008F2F16"/>
    <w:rsid w:val="009069D6"/>
    <w:rsid w:val="009111DA"/>
    <w:rsid w:val="009161E0"/>
    <w:rsid w:val="009337CC"/>
    <w:rsid w:val="0093763E"/>
    <w:rsid w:val="009410F1"/>
    <w:rsid w:val="00941C76"/>
    <w:rsid w:val="00943545"/>
    <w:rsid w:val="00951B51"/>
    <w:rsid w:val="00954992"/>
    <w:rsid w:val="00966017"/>
    <w:rsid w:val="00967412"/>
    <w:rsid w:val="009B0954"/>
    <w:rsid w:val="009D13F3"/>
    <w:rsid w:val="009E250A"/>
    <w:rsid w:val="009F0914"/>
    <w:rsid w:val="009F6BFB"/>
    <w:rsid w:val="00A119A7"/>
    <w:rsid w:val="00A25160"/>
    <w:rsid w:val="00A7259C"/>
    <w:rsid w:val="00A75C22"/>
    <w:rsid w:val="00AB40FC"/>
    <w:rsid w:val="00AC7C86"/>
    <w:rsid w:val="00AD2BC4"/>
    <w:rsid w:val="00B0759B"/>
    <w:rsid w:val="00B27F83"/>
    <w:rsid w:val="00B50FED"/>
    <w:rsid w:val="00B60942"/>
    <w:rsid w:val="00B677E2"/>
    <w:rsid w:val="00B80026"/>
    <w:rsid w:val="00B9226E"/>
    <w:rsid w:val="00BA6693"/>
    <w:rsid w:val="00BA705D"/>
    <w:rsid w:val="00BC3B72"/>
    <w:rsid w:val="00BC3F83"/>
    <w:rsid w:val="00C073C9"/>
    <w:rsid w:val="00C1003D"/>
    <w:rsid w:val="00C13C68"/>
    <w:rsid w:val="00C3039C"/>
    <w:rsid w:val="00C54C0B"/>
    <w:rsid w:val="00C55B2E"/>
    <w:rsid w:val="00C6085E"/>
    <w:rsid w:val="00C76C8C"/>
    <w:rsid w:val="00CA70E9"/>
    <w:rsid w:val="00CB0125"/>
    <w:rsid w:val="00CE4AA1"/>
    <w:rsid w:val="00CE4C52"/>
    <w:rsid w:val="00CF6F53"/>
    <w:rsid w:val="00CF77AF"/>
    <w:rsid w:val="00CF7E4C"/>
    <w:rsid w:val="00D00F1C"/>
    <w:rsid w:val="00D2429B"/>
    <w:rsid w:val="00D27E16"/>
    <w:rsid w:val="00D47960"/>
    <w:rsid w:val="00D62041"/>
    <w:rsid w:val="00D77727"/>
    <w:rsid w:val="00D8669C"/>
    <w:rsid w:val="00D97DBD"/>
    <w:rsid w:val="00DC2AB5"/>
    <w:rsid w:val="00E23D75"/>
    <w:rsid w:val="00E25817"/>
    <w:rsid w:val="00E4158E"/>
    <w:rsid w:val="00E77486"/>
    <w:rsid w:val="00E80248"/>
    <w:rsid w:val="00EA29AA"/>
    <w:rsid w:val="00EA3F16"/>
    <w:rsid w:val="00ED65F8"/>
    <w:rsid w:val="00EE1619"/>
    <w:rsid w:val="00F1344F"/>
    <w:rsid w:val="00F17DB0"/>
    <w:rsid w:val="00F237A9"/>
    <w:rsid w:val="00F36D54"/>
    <w:rsid w:val="00F5081F"/>
    <w:rsid w:val="00F90965"/>
    <w:rsid w:val="00F91106"/>
    <w:rsid w:val="00FE32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CD470"/>
  <w15:chartTrackingRefBased/>
  <w15:docId w15:val="{5DB3D08F-CF4A-4DC2-8B79-B5F07F60B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02F"/>
    <w:pPr>
      <w:spacing w:before="240" w:after="6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03B86"/>
    <w:pPr>
      <w:ind w:left="720"/>
      <w:contextualSpacing/>
    </w:pPr>
  </w:style>
  <w:style w:type="paragraph" w:styleId="Nagwek">
    <w:name w:val="header"/>
    <w:aliases w:val="Znak,Znak + Wyjustowany,Interlinia:  Wi..., Znak"/>
    <w:basedOn w:val="Normalny"/>
    <w:link w:val="NagwekZnak"/>
    <w:uiPriority w:val="99"/>
    <w:unhideWhenUsed/>
    <w:rsid w:val="004E1FC6"/>
    <w:pPr>
      <w:tabs>
        <w:tab w:val="center" w:pos="4536"/>
        <w:tab w:val="right" w:pos="9072"/>
      </w:tabs>
      <w:spacing w:after="0" w:line="240" w:lineRule="auto"/>
    </w:pPr>
  </w:style>
  <w:style w:type="character" w:customStyle="1" w:styleId="NagwekZnak">
    <w:name w:val="Nagłówek Znak"/>
    <w:aliases w:val="Znak Znak,Znak + Wyjustowany Znak,Interlinia:  Wi... Znak, Znak Znak"/>
    <w:basedOn w:val="Domylnaczcionkaakapitu"/>
    <w:link w:val="Nagwek"/>
    <w:uiPriority w:val="99"/>
    <w:rsid w:val="004E1FC6"/>
  </w:style>
  <w:style w:type="paragraph" w:styleId="Stopka">
    <w:name w:val="footer"/>
    <w:basedOn w:val="Normalny"/>
    <w:link w:val="StopkaZnak"/>
    <w:uiPriority w:val="99"/>
    <w:unhideWhenUsed/>
    <w:rsid w:val="004E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1FC6"/>
  </w:style>
  <w:style w:type="character" w:styleId="Numerstrony">
    <w:name w:val="page number"/>
    <w:uiPriority w:val="99"/>
    <w:rsid w:val="004E1FC6"/>
    <w:rPr>
      <w:rFonts w:cs="Times New Roman"/>
    </w:rPr>
  </w:style>
  <w:style w:type="character" w:styleId="Hipercze">
    <w:name w:val="Hyperlink"/>
    <w:uiPriority w:val="99"/>
    <w:rsid w:val="004E1FC6"/>
    <w:rPr>
      <w:rFonts w:cs="Times New Roman"/>
      <w:color w:val="0000FF"/>
      <w:u w:val="single"/>
    </w:rPr>
  </w:style>
  <w:style w:type="paragraph" w:styleId="Tekstdymka">
    <w:name w:val="Balloon Text"/>
    <w:basedOn w:val="Normalny"/>
    <w:link w:val="TekstdymkaZnak"/>
    <w:uiPriority w:val="99"/>
    <w:semiHidden/>
    <w:unhideWhenUsed/>
    <w:rsid w:val="004E1FC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4E1FC6"/>
    <w:rPr>
      <w:rFonts w:ascii="Tahoma" w:hAnsi="Tahoma" w:cs="Tahoma"/>
      <w:sz w:val="16"/>
      <w:szCs w:val="16"/>
    </w:rPr>
  </w:style>
  <w:style w:type="paragraph" w:styleId="Tekstprzypisudolnego">
    <w:name w:val="footnote text"/>
    <w:aliases w:val="Footnote,Podrozdział,Podrozdzia3,-E Fuﬂnotentext,Fuﬂnotentext Ursprung,Fußnotentext Ursprung,-E Fußnotentext,Fußnote,Footnote text,Tekst przypisu Znak Znak Znak Znak,Tekst przypisu Znak Znak Znak Znak Znak"/>
    <w:basedOn w:val="Normalny"/>
    <w:link w:val="TekstprzypisudolnegoZnak"/>
    <w:uiPriority w:val="99"/>
    <w:semiHidden/>
    <w:rsid w:val="000E7049"/>
    <w:pPr>
      <w:spacing w:after="0" w:line="240" w:lineRule="auto"/>
    </w:pPr>
    <w:rPr>
      <w:rFonts w:ascii="Times New Roman" w:eastAsia="Times New Roman" w:hAnsi="Times New Roman"/>
      <w:sz w:val="20"/>
      <w:szCs w:val="20"/>
      <w:lang w:val="x-none" w:eastAsia="pl-PL"/>
    </w:rPr>
  </w:style>
  <w:style w:type="character" w:customStyle="1" w:styleId="TekstprzypisudolnegoZnak">
    <w:name w:val="Tekst przypisu dolnego Znak"/>
    <w:aliases w:val="Footnote Znak,Podrozdział Znak,Podrozdzia3 Znak,-E Fuﬂnotentext Znak,Fuﬂnotentext Ursprung Znak,Fußnotentext Ursprung Znak,-E Fußnotentext Znak,Fußnote Znak,Footnote text Znak,Tekst przypisu Znak Znak Znak Znak Znak1"/>
    <w:link w:val="Tekstprzypisudolnego"/>
    <w:uiPriority w:val="99"/>
    <w:semiHidden/>
    <w:rsid w:val="000E704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rsid w:val="000E7049"/>
    <w:rPr>
      <w:rFonts w:cs="Times New Roman"/>
      <w:vertAlign w:val="superscript"/>
    </w:rPr>
  </w:style>
  <w:style w:type="paragraph" w:styleId="NormalnyWeb">
    <w:name w:val="Normal (Web)"/>
    <w:basedOn w:val="Normalny"/>
    <w:uiPriority w:val="99"/>
    <w:semiHidden/>
    <w:unhideWhenUsed/>
    <w:rsid w:val="00667C94"/>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8D28A9"/>
    <w:rPr>
      <w:b/>
      <w:bCs/>
    </w:rPr>
  </w:style>
  <w:style w:type="character" w:customStyle="1" w:styleId="apple-style-span">
    <w:name w:val="apple-style-span"/>
    <w:rsid w:val="00F36D54"/>
    <w:rPr>
      <w:rFonts w:cs="Times New Roman"/>
    </w:rPr>
  </w:style>
  <w:style w:type="character" w:styleId="Odwoanieintensywne">
    <w:name w:val="Intense Reference"/>
    <w:uiPriority w:val="32"/>
    <w:qFormat/>
    <w:rsid w:val="00BC3F83"/>
    <w:rPr>
      <w:b/>
      <w:bCs/>
      <w:smallCaps/>
      <w:color w:val="C0504D"/>
      <w:spacing w:val="5"/>
      <w:u w:val="single"/>
    </w:rPr>
  </w:style>
  <w:style w:type="paragraph" w:styleId="Tytu">
    <w:name w:val="Title"/>
    <w:basedOn w:val="Normalny"/>
    <w:link w:val="TytuZnak"/>
    <w:qFormat/>
    <w:rsid w:val="0004202F"/>
    <w:pPr>
      <w:spacing w:before="0" w:after="0" w:line="240" w:lineRule="auto"/>
      <w:jc w:val="center"/>
    </w:pPr>
    <w:rPr>
      <w:rFonts w:ascii="Tahoma" w:eastAsia="Times New Roman" w:hAnsi="Tahoma"/>
      <w:b/>
      <w:bCs/>
      <w:sz w:val="32"/>
      <w:szCs w:val="24"/>
      <w:lang w:val="x-none" w:eastAsia="pl-PL"/>
    </w:rPr>
  </w:style>
  <w:style w:type="character" w:customStyle="1" w:styleId="TytuZnak">
    <w:name w:val="Tytuł Znak"/>
    <w:link w:val="Tytu"/>
    <w:rsid w:val="0004202F"/>
    <w:rPr>
      <w:rFonts w:ascii="Tahoma" w:eastAsia="Times New Roman" w:hAnsi="Tahoma" w:cs="Tahoma"/>
      <w:b/>
      <w:bCs/>
      <w:sz w:val="32"/>
      <w:szCs w:val="24"/>
      <w:lang w:eastAsia="pl-PL"/>
    </w:rPr>
  </w:style>
  <w:style w:type="numbering" w:customStyle="1" w:styleId="WWNum15">
    <w:name w:val="WWNum15"/>
    <w:basedOn w:val="Bezlisty"/>
    <w:rsid w:val="00741A3B"/>
    <w:pPr>
      <w:numPr>
        <w:numId w:val="30"/>
      </w:numPr>
    </w:pPr>
  </w:style>
  <w:style w:type="table" w:customStyle="1" w:styleId="Tabela-Siatka1">
    <w:name w:val="Tabela - Siatka1"/>
    <w:basedOn w:val="Standardowy"/>
    <w:next w:val="Tabela-Siatka"/>
    <w:uiPriority w:val="59"/>
    <w:rsid w:val="000E757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59"/>
    <w:rsid w:val="000E7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19645">
      <w:bodyDiv w:val="1"/>
      <w:marLeft w:val="0"/>
      <w:marRight w:val="0"/>
      <w:marTop w:val="0"/>
      <w:marBottom w:val="0"/>
      <w:divBdr>
        <w:top w:val="none" w:sz="0" w:space="0" w:color="auto"/>
        <w:left w:val="none" w:sz="0" w:space="0" w:color="auto"/>
        <w:bottom w:val="none" w:sz="0" w:space="0" w:color="auto"/>
        <w:right w:val="none" w:sz="0" w:space="0" w:color="auto"/>
      </w:divBdr>
    </w:div>
    <w:div w:id="1234195978">
      <w:bodyDiv w:val="1"/>
      <w:marLeft w:val="0"/>
      <w:marRight w:val="0"/>
      <w:marTop w:val="0"/>
      <w:marBottom w:val="0"/>
      <w:divBdr>
        <w:top w:val="none" w:sz="0" w:space="0" w:color="auto"/>
        <w:left w:val="none" w:sz="0" w:space="0" w:color="auto"/>
        <w:bottom w:val="none" w:sz="0" w:space="0" w:color="auto"/>
        <w:right w:val="none" w:sz="0" w:space="0" w:color="auto"/>
      </w:divBdr>
      <w:divsChild>
        <w:div w:id="421338793">
          <w:marLeft w:val="0"/>
          <w:marRight w:val="0"/>
          <w:marTop w:val="0"/>
          <w:marBottom w:val="0"/>
          <w:divBdr>
            <w:top w:val="none" w:sz="0" w:space="0" w:color="auto"/>
            <w:left w:val="none" w:sz="0" w:space="0" w:color="auto"/>
            <w:bottom w:val="none" w:sz="0" w:space="0" w:color="auto"/>
            <w:right w:val="none" w:sz="0" w:space="0" w:color="auto"/>
          </w:divBdr>
          <w:divsChild>
            <w:div w:id="420494911">
              <w:marLeft w:val="0"/>
              <w:marRight w:val="0"/>
              <w:marTop w:val="0"/>
              <w:marBottom w:val="0"/>
              <w:divBdr>
                <w:top w:val="none" w:sz="0" w:space="0" w:color="auto"/>
                <w:left w:val="none" w:sz="0" w:space="0" w:color="auto"/>
                <w:bottom w:val="none" w:sz="0" w:space="0" w:color="auto"/>
                <w:right w:val="none" w:sz="0" w:space="0" w:color="auto"/>
              </w:divBdr>
              <w:divsChild>
                <w:div w:id="1474447619">
                  <w:marLeft w:val="0"/>
                  <w:marRight w:val="0"/>
                  <w:marTop w:val="0"/>
                  <w:marBottom w:val="0"/>
                  <w:divBdr>
                    <w:top w:val="none" w:sz="0" w:space="0" w:color="auto"/>
                    <w:left w:val="none" w:sz="0" w:space="0" w:color="auto"/>
                    <w:bottom w:val="none" w:sz="0" w:space="0" w:color="auto"/>
                    <w:right w:val="none" w:sz="0" w:space="0" w:color="auto"/>
                  </w:divBdr>
                  <w:divsChild>
                    <w:div w:id="47684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471028">
      <w:bodyDiv w:val="1"/>
      <w:marLeft w:val="0"/>
      <w:marRight w:val="0"/>
      <w:marTop w:val="0"/>
      <w:marBottom w:val="0"/>
      <w:divBdr>
        <w:top w:val="none" w:sz="0" w:space="0" w:color="auto"/>
        <w:left w:val="none" w:sz="0" w:space="0" w:color="auto"/>
        <w:bottom w:val="none" w:sz="0" w:space="0" w:color="auto"/>
        <w:right w:val="none" w:sz="0" w:space="0" w:color="auto"/>
      </w:divBdr>
      <w:divsChild>
        <w:div w:id="756487265">
          <w:marLeft w:val="0"/>
          <w:marRight w:val="0"/>
          <w:marTop w:val="0"/>
          <w:marBottom w:val="0"/>
          <w:divBdr>
            <w:top w:val="none" w:sz="0" w:space="0" w:color="auto"/>
            <w:left w:val="none" w:sz="0" w:space="0" w:color="auto"/>
            <w:bottom w:val="none" w:sz="0" w:space="0" w:color="auto"/>
            <w:right w:val="none" w:sz="0" w:space="0" w:color="auto"/>
          </w:divBdr>
          <w:divsChild>
            <w:div w:id="550846713">
              <w:marLeft w:val="0"/>
              <w:marRight w:val="0"/>
              <w:marTop w:val="0"/>
              <w:marBottom w:val="0"/>
              <w:divBdr>
                <w:top w:val="none" w:sz="0" w:space="0" w:color="auto"/>
                <w:left w:val="none" w:sz="0" w:space="0" w:color="auto"/>
                <w:bottom w:val="none" w:sz="0" w:space="0" w:color="auto"/>
                <w:right w:val="none" w:sz="0" w:space="0" w:color="auto"/>
              </w:divBdr>
              <w:divsChild>
                <w:div w:id="1626472662">
                  <w:marLeft w:val="0"/>
                  <w:marRight w:val="0"/>
                  <w:marTop w:val="0"/>
                  <w:marBottom w:val="0"/>
                  <w:divBdr>
                    <w:top w:val="none" w:sz="0" w:space="0" w:color="auto"/>
                    <w:left w:val="none" w:sz="0" w:space="0" w:color="auto"/>
                    <w:bottom w:val="none" w:sz="0" w:space="0" w:color="auto"/>
                    <w:right w:val="none" w:sz="0" w:space="0" w:color="auto"/>
                  </w:divBdr>
                  <w:divsChild>
                    <w:div w:id="173300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2207</Words>
  <Characters>13243</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Ireneusz Podolak</dc:creator>
  <cp:keywords/>
  <cp:lastModifiedBy>Beata Abramska</cp:lastModifiedBy>
  <cp:revision>14</cp:revision>
  <cp:lastPrinted>2013-10-27T19:43:00Z</cp:lastPrinted>
  <dcterms:created xsi:type="dcterms:W3CDTF">2025-12-10T19:26:00Z</dcterms:created>
  <dcterms:modified xsi:type="dcterms:W3CDTF">2026-05-08T05:52:00Z</dcterms:modified>
</cp:coreProperties>
</file>